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94" w:rsidRPr="00D54259" w:rsidRDefault="00D33594" w:rsidP="00887079">
      <w:pPr>
        <w:spacing w:after="0"/>
        <w:rPr>
          <w:shd w:val="clear" w:color="auto" w:fill="FFFFFF"/>
        </w:rPr>
      </w:pPr>
    </w:p>
    <w:p w:rsidR="00E7303D" w:rsidRPr="008F2508" w:rsidRDefault="00E7303D" w:rsidP="00887079">
      <w:pPr>
        <w:spacing w:after="0"/>
        <w:rPr>
          <w:b/>
          <w:sz w:val="24"/>
          <w:szCs w:val="24"/>
          <w:shd w:val="clear" w:color="auto" w:fill="FFFFFF"/>
        </w:rPr>
      </w:pPr>
      <w:r w:rsidRPr="008F2508">
        <w:rPr>
          <w:b/>
          <w:sz w:val="24"/>
          <w:szCs w:val="24"/>
          <w:shd w:val="clear" w:color="auto" w:fill="FFFFFF"/>
        </w:rPr>
        <w:t>General Info</w:t>
      </w:r>
    </w:p>
    <w:p w:rsidR="00D20795" w:rsidRPr="008F2508" w:rsidRDefault="00D33594" w:rsidP="00887079">
      <w:pPr>
        <w:spacing w:after="0"/>
        <w:rPr>
          <w:sz w:val="24"/>
          <w:szCs w:val="24"/>
        </w:rPr>
      </w:pPr>
      <w:r w:rsidRPr="008F2508">
        <w:rPr>
          <w:sz w:val="24"/>
          <w:szCs w:val="24"/>
          <w:shd w:val="clear" w:color="auto" w:fill="FFFFFF"/>
        </w:rPr>
        <w:t>The Quincy Art Center</w:t>
      </w:r>
      <w:r w:rsidR="00667855" w:rsidRPr="008F2508">
        <w:rPr>
          <w:sz w:val="24"/>
          <w:szCs w:val="24"/>
          <w:shd w:val="clear" w:color="auto" w:fill="FFFFFF"/>
        </w:rPr>
        <w:t xml:space="preserve"> (QAC)</w:t>
      </w:r>
      <w:r w:rsidRPr="008F2508">
        <w:rPr>
          <w:sz w:val="24"/>
          <w:szCs w:val="24"/>
          <w:shd w:val="clear" w:color="auto" w:fill="FFFFFF"/>
        </w:rPr>
        <w:t xml:space="preserve"> </w:t>
      </w:r>
      <w:r w:rsidR="00BD6502" w:rsidRPr="008F2508">
        <w:rPr>
          <w:sz w:val="24"/>
          <w:szCs w:val="24"/>
          <w:shd w:val="clear" w:color="auto" w:fill="FFFFFF"/>
        </w:rPr>
        <w:t xml:space="preserve">began in 1923 and </w:t>
      </w:r>
      <w:r w:rsidRPr="008F2508">
        <w:rPr>
          <w:sz w:val="24"/>
          <w:szCs w:val="24"/>
          <w:shd w:val="clear" w:color="auto" w:fill="FFFFFF"/>
        </w:rPr>
        <w:t xml:space="preserve">is a </w:t>
      </w:r>
      <w:r w:rsidR="00A3230D" w:rsidRPr="008F2508">
        <w:rPr>
          <w:sz w:val="24"/>
          <w:szCs w:val="24"/>
        </w:rPr>
        <w:t>501(c</w:t>
      </w:r>
      <w:proofErr w:type="gramStart"/>
      <w:r w:rsidR="00A3230D" w:rsidRPr="008F2508">
        <w:rPr>
          <w:sz w:val="24"/>
          <w:szCs w:val="24"/>
        </w:rPr>
        <w:t>)(</w:t>
      </w:r>
      <w:proofErr w:type="gramEnd"/>
      <w:r w:rsidR="00A3230D" w:rsidRPr="008F2508">
        <w:rPr>
          <w:sz w:val="24"/>
          <w:szCs w:val="24"/>
        </w:rPr>
        <w:t xml:space="preserve">3) non-profit </w:t>
      </w:r>
      <w:r w:rsidR="00BD6502" w:rsidRPr="008F2508">
        <w:rPr>
          <w:sz w:val="24"/>
          <w:szCs w:val="24"/>
          <w:shd w:val="clear" w:color="auto" w:fill="FFFFFF"/>
        </w:rPr>
        <w:t>organization.</w:t>
      </w:r>
      <w:r w:rsidR="00E127F8">
        <w:rPr>
          <w:sz w:val="24"/>
          <w:szCs w:val="24"/>
          <w:shd w:val="clear" w:color="auto" w:fill="FFFFFF"/>
        </w:rPr>
        <w:t xml:space="preserve"> The Mission of the Quincy Art Center is to provide opportunities for growth and appreciation of the visual fine arts through exhibitions and programs in our community.</w:t>
      </w:r>
      <w:r w:rsidRPr="008F2508">
        <w:rPr>
          <w:sz w:val="24"/>
          <w:szCs w:val="24"/>
          <w:shd w:val="clear" w:color="auto" w:fill="FFFFFF"/>
        </w:rPr>
        <w:t xml:space="preserve">  </w:t>
      </w:r>
    </w:p>
    <w:p w:rsidR="00EA4CBC" w:rsidRPr="008F2508" w:rsidRDefault="00EA4CBC" w:rsidP="00887079">
      <w:pPr>
        <w:spacing w:after="0"/>
        <w:rPr>
          <w:b/>
          <w:sz w:val="24"/>
          <w:szCs w:val="24"/>
          <w:shd w:val="clear" w:color="auto" w:fill="FFFFFF"/>
        </w:rPr>
      </w:pPr>
    </w:p>
    <w:p w:rsidR="00E7303D" w:rsidRPr="008F2508" w:rsidRDefault="00E7303D" w:rsidP="00887079">
      <w:pPr>
        <w:spacing w:after="0"/>
        <w:rPr>
          <w:b/>
          <w:sz w:val="24"/>
          <w:szCs w:val="24"/>
          <w:shd w:val="clear" w:color="auto" w:fill="FFFFFF"/>
        </w:rPr>
      </w:pPr>
      <w:r w:rsidRPr="008F2508">
        <w:rPr>
          <w:b/>
          <w:sz w:val="24"/>
          <w:szCs w:val="24"/>
          <w:shd w:val="clear" w:color="auto" w:fill="FFFFFF"/>
        </w:rPr>
        <w:t>Exhibition Programs</w:t>
      </w:r>
    </w:p>
    <w:p w:rsidR="00C4697B" w:rsidRPr="008F2508" w:rsidRDefault="00A65F37" w:rsidP="00887079">
      <w:pPr>
        <w:spacing w:after="0"/>
        <w:rPr>
          <w:sz w:val="24"/>
          <w:szCs w:val="24"/>
        </w:rPr>
      </w:pPr>
      <w:r w:rsidRPr="008F2508">
        <w:rPr>
          <w:sz w:val="24"/>
          <w:szCs w:val="24"/>
          <w:shd w:val="clear" w:color="auto" w:fill="FFFFFF"/>
        </w:rPr>
        <w:t xml:space="preserve">The Quincy Art Center exhibition schedule is designed to </w:t>
      </w:r>
      <w:r w:rsidR="00E127F8">
        <w:rPr>
          <w:sz w:val="24"/>
          <w:szCs w:val="24"/>
          <w:shd w:val="clear" w:color="auto" w:fill="FFFFFF"/>
        </w:rPr>
        <w:t xml:space="preserve">present art in an environment that supports learning, engaging, and connecting. We strive to provide quality and professional exhibits that </w:t>
      </w:r>
      <w:r w:rsidR="009D7DF9" w:rsidRPr="00E127F8">
        <w:rPr>
          <w:sz w:val="24"/>
          <w:szCs w:val="24"/>
          <w:shd w:val="clear" w:color="auto" w:fill="FFFFFF"/>
        </w:rPr>
        <w:t>educate</w:t>
      </w:r>
      <w:r w:rsidRPr="00E127F8">
        <w:rPr>
          <w:sz w:val="24"/>
          <w:szCs w:val="24"/>
          <w:shd w:val="clear" w:color="auto" w:fill="FFFFFF"/>
        </w:rPr>
        <w:t xml:space="preserve"> and </w:t>
      </w:r>
      <w:r w:rsidR="009D7DF9" w:rsidRPr="00E127F8">
        <w:rPr>
          <w:sz w:val="24"/>
          <w:szCs w:val="24"/>
          <w:shd w:val="clear" w:color="auto" w:fill="FFFFFF"/>
        </w:rPr>
        <w:t>challenge</w:t>
      </w:r>
      <w:r w:rsidRPr="008F2508">
        <w:rPr>
          <w:sz w:val="24"/>
          <w:szCs w:val="24"/>
          <w:shd w:val="clear" w:color="auto" w:fill="FFFFFF"/>
        </w:rPr>
        <w:t xml:space="preserve"> its </w:t>
      </w:r>
      <w:r w:rsidR="00E127F8">
        <w:rPr>
          <w:sz w:val="24"/>
          <w:szCs w:val="24"/>
          <w:shd w:val="clear" w:color="auto" w:fill="FFFFFF"/>
        </w:rPr>
        <w:t xml:space="preserve">wide </w:t>
      </w:r>
      <w:r w:rsidRPr="008F2508">
        <w:rPr>
          <w:sz w:val="24"/>
          <w:szCs w:val="24"/>
          <w:shd w:val="clear" w:color="auto" w:fill="FFFFFF"/>
        </w:rPr>
        <w:t xml:space="preserve">audience by providing a </w:t>
      </w:r>
      <w:r w:rsidR="009D7DF9" w:rsidRPr="008F2508">
        <w:rPr>
          <w:sz w:val="24"/>
          <w:szCs w:val="24"/>
          <w:shd w:val="clear" w:color="auto" w:fill="FFFFFF"/>
        </w:rPr>
        <w:t>broad</w:t>
      </w:r>
      <w:r w:rsidRPr="008F2508">
        <w:rPr>
          <w:sz w:val="24"/>
          <w:szCs w:val="24"/>
          <w:shd w:val="clear" w:color="auto" w:fill="FFFFFF"/>
        </w:rPr>
        <w:t xml:space="preserve"> and diverse selection of a</w:t>
      </w:r>
      <w:r w:rsidR="009D7DF9" w:rsidRPr="008F2508">
        <w:rPr>
          <w:sz w:val="24"/>
          <w:szCs w:val="24"/>
          <w:shd w:val="clear" w:color="auto" w:fill="FFFFFF"/>
        </w:rPr>
        <w:t>rt</w:t>
      </w:r>
      <w:r w:rsidRPr="008F2508">
        <w:rPr>
          <w:sz w:val="24"/>
          <w:szCs w:val="24"/>
          <w:shd w:val="clear" w:color="auto" w:fill="FFFFFF"/>
        </w:rPr>
        <w:t xml:space="preserve">work primarily created by </w:t>
      </w:r>
      <w:r w:rsidR="009D7DF9" w:rsidRPr="008F2508">
        <w:rPr>
          <w:sz w:val="24"/>
          <w:szCs w:val="24"/>
          <w:shd w:val="clear" w:color="auto" w:fill="FFFFFF"/>
        </w:rPr>
        <w:t>Midwestern</w:t>
      </w:r>
      <w:r w:rsidRPr="008F2508">
        <w:rPr>
          <w:sz w:val="24"/>
          <w:szCs w:val="24"/>
          <w:shd w:val="clear" w:color="auto" w:fill="FFFFFF"/>
        </w:rPr>
        <w:t xml:space="preserve"> ar</w:t>
      </w:r>
      <w:r w:rsidR="009D7DF9" w:rsidRPr="008F2508">
        <w:rPr>
          <w:sz w:val="24"/>
          <w:szCs w:val="24"/>
          <w:shd w:val="clear" w:color="auto" w:fill="FFFFFF"/>
        </w:rPr>
        <w:t xml:space="preserve">tists. </w:t>
      </w:r>
      <w:r w:rsidR="008F2508" w:rsidRPr="008F2508">
        <w:rPr>
          <w:sz w:val="24"/>
          <w:szCs w:val="24"/>
          <w:shd w:val="clear" w:color="auto" w:fill="FFFFFF"/>
        </w:rPr>
        <w:t>Work by national and international artists is</w:t>
      </w:r>
      <w:r w:rsidRPr="008F2508">
        <w:rPr>
          <w:sz w:val="24"/>
          <w:szCs w:val="24"/>
          <w:shd w:val="clear" w:color="auto" w:fill="FFFFFF"/>
        </w:rPr>
        <w:t xml:space="preserve"> presented from time to time. </w:t>
      </w:r>
      <w:r w:rsidR="00D33594" w:rsidRPr="008F2508">
        <w:rPr>
          <w:sz w:val="24"/>
          <w:szCs w:val="24"/>
          <w:shd w:val="clear" w:color="auto" w:fill="FFFFFF"/>
        </w:rPr>
        <w:t xml:space="preserve">Exhibitions are generally five – nine weeks in duration and are </w:t>
      </w:r>
      <w:r w:rsidR="00FF6692" w:rsidRPr="008F2508">
        <w:rPr>
          <w:sz w:val="24"/>
          <w:szCs w:val="24"/>
          <w:shd w:val="clear" w:color="auto" w:fill="FFFFFF"/>
        </w:rPr>
        <w:t>juried, invitational</w:t>
      </w:r>
      <w:r w:rsidR="00D33594" w:rsidRPr="008F2508">
        <w:rPr>
          <w:sz w:val="24"/>
          <w:szCs w:val="24"/>
          <w:shd w:val="clear" w:color="auto" w:fill="FFFFFF"/>
        </w:rPr>
        <w:t xml:space="preserve"> or selected from submitted proposals.  Local, national and international artists, curators and educators are encouraged </w:t>
      </w:r>
      <w:r w:rsidR="00FF6692" w:rsidRPr="008F2508">
        <w:rPr>
          <w:sz w:val="24"/>
          <w:szCs w:val="24"/>
          <w:shd w:val="clear" w:color="auto" w:fill="FFFFFF"/>
        </w:rPr>
        <w:t>to submit proposals</w:t>
      </w:r>
      <w:r w:rsidR="00D33594" w:rsidRPr="008F2508">
        <w:rPr>
          <w:sz w:val="24"/>
          <w:szCs w:val="24"/>
          <w:shd w:val="clear" w:color="auto" w:fill="FFFFFF"/>
        </w:rPr>
        <w:t xml:space="preserve">.  </w:t>
      </w:r>
      <w:r w:rsidR="00E7303D" w:rsidRPr="008F2508">
        <w:rPr>
          <w:sz w:val="24"/>
          <w:szCs w:val="24"/>
        </w:rPr>
        <w:t>While all proposals will be given equal consideration</w:t>
      </w:r>
      <w:r w:rsidR="00457E98" w:rsidRPr="008F2508">
        <w:rPr>
          <w:sz w:val="24"/>
          <w:szCs w:val="24"/>
        </w:rPr>
        <w:t>,</w:t>
      </w:r>
      <w:r w:rsidR="00E7303D" w:rsidRPr="008F2508">
        <w:rPr>
          <w:sz w:val="24"/>
          <w:szCs w:val="24"/>
        </w:rPr>
        <w:t xml:space="preserve"> artists living or working in the Midwest are especially encouraged to apply.  </w:t>
      </w:r>
      <w:r w:rsidR="008F2508" w:rsidRPr="008F2508">
        <w:rPr>
          <w:sz w:val="24"/>
          <w:szCs w:val="24"/>
        </w:rPr>
        <w:t>Exhibits meeting one or more of the following criteria should apply.</w:t>
      </w:r>
    </w:p>
    <w:p w:rsidR="00C4697B" w:rsidRPr="008F2508" w:rsidRDefault="00C4697B" w:rsidP="00C4697B">
      <w:pPr>
        <w:pStyle w:val="ListParagraph"/>
        <w:numPr>
          <w:ilvl w:val="0"/>
          <w:numId w:val="4"/>
        </w:numPr>
        <w:spacing w:after="0"/>
        <w:rPr>
          <w:sz w:val="24"/>
          <w:szCs w:val="24"/>
        </w:rPr>
      </w:pPr>
      <w:r w:rsidRPr="008F2508">
        <w:rPr>
          <w:sz w:val="24"/>
          <w:szCs w:val="24"/>
        </w:rPr>
        <w:t>Exploration of a traditional and/or experimental concept of art</w:t>
      </w:r>
    </w:p>
    <w:p w:rsidR="00C4697B" w:rsidRPr="008F2508" w:rsidRDefault="009D7DF9" w:rsidP="00C4697B">
      <w:pPr>
        <w:pStyle w:val="ListParagraph"/>
        <w:numPr>
          <w:ilvl w:val="0"/>
          <w:numId w:val="4"/>
        </w:numPr>
        <w:spacing w:after="0"/>
        <w:rPr>
          <w:sz w:val="24"/>
          <w:szCs w:val="24"/>
        </w:rPr>
      </w:pPr>
      <w:r w:rsidRPr="008F2508">
        <w:rPr>
          <w:sz w:val="24"/>
          <w:szCs w:val="24"/>
        </w:rPr>
        <w:t>Expression</w:t>
      </w:r>
      <w:r w:rsidR="00C4697B" w:rsidRPr="008F2508">
        <w:rPr>
          <w:sz w:val="24"/>
          <w:szCs w:val="24"/>
        </w:rPr>
        <w:t xml:space="preserve"> of one or more thematic ideas</w:t>
      </w:r>
    </w:p>
    <w:p w:rsidR="00C4697B" w:rsidRPr="008F2508" w:rsidRDefault="00C4697B" w:rsidP="00C4697B">
      <w:pPr>
        <w:pStyle w:val="ListParagraph"/>
        <w:numPr>
          <w:ilvl w:val="0"/>
          <w:numId w:val="4"/>
        </w:numPr>
        <w:spacing w:after="0"/>
        <w:rPr>
          <w:sz w:val="24"/>
          <w:szCs w:val="24"/>
        </w:rPr>
      </w:pPr>
      <w:r w:rsidRPr="008F2508">
        <w:rPr>
          <w:sz w:val="24"/>
          <w:szCs w:val="24"/>
        </w:rPr>
        <w:t>Encouragement of interdisciplinary interactions</w:t>
      </w:r>
    </w:p>
    <w:p w:rsidR="00C4697B" w:rsidRPr="008F2508" w:rsidRDefault="00C4697B" w:rsidP="00C4697B">
      <w:pPr>
        <w:pStyle w:val="ListParagraph"/>
        <w:numPr>
          <w:ilvl w:val="0"/>
          <w:numId w:val="4"/>
        </w:numPr>
        <w:spacing w:after="0"/>
        <w:rPr>
          <w:sz w:val="24"/>
          <w:szCs w:val="24"/>
        </w:rPr>
      </w:pPr>
      <w:r w:rsidRPr="008F2508">
        <w:rPr>
          <w:sz w:val="24"/>
          <w:szCs w:val="24"/>
        </w:rPr>
        <w:t>Group shows developed around a common aesthetic</w:t>
      </w:r>
    </w:p>
    <w:p w:rsidR="00EA4CBC" w:rsidRPr="008F2508" w:rsidRDefault="00EA4CBC" w:rsidP="008C2ABA">
      <w:pPr>
        <w:spacing w:after="0"/>
        <w:rPr>
          <w:b/>
          <w:sz w:val="24"/>
          <w:szCs w:val="24"/>
          <w:shd w:val="clear" w:color="auto" w:fill="FFFFFF"/>
        </w:rPr>
      </w:pPr>
    </w:p>
    <w:p w:rsidR="008C2ABA" w:rsidRPr="008F2508" w:rsidRDefault="008C2ABA" w:rsidP="008C2ABA">
      <w:pPr>
        <w:spacing w:after="0"/>
        <w:rPr>
          <w:b/>
          <w:sz w:val="24"/>
          <w:szCs w:val="24"/>
          <w:shd w:val="clear" w:color="auto" w:fill="FFFFFF"/>
        </w:rPr>
      </w:pPr>
      <w:r w:rsidRPr="008F2508">
        <w:rPr>
          <w:b/>
          <w:sz w:val="24"/>
          <w:szCs w:val="24"/>
          <w:shd w:val="clear" w:color="auto" w:fill="FFFFFF"/>
        </w:rPr>
        <w:t>Exhibition Spaces</w:t>
      </w:r>
    </w:p>
    <w:p w:rsidR="008C2ABA" w:rsidRPr="008F2508" w:rsidRDefault="008C2ABA" w:rsidP="00D54259">
      <w:pPr>
        <w:spacing w:after="0"/>
        <w:rPr>
          <w:sz w:val="24"/>
          <w:szCs w:val="24"/>
          <w:shd w:val="clear" w:color="auto" w:fill="FFFFFF"/>
        </w:rPr>
      </w:pPr>
      <w:r w:rsidRPr="008F2508">
        <w:rPr>
          <w:sz w:val="24"/>
          <w:szCs w:val="24"/>
          <w:u w:val="single"/>
          <w:shd w:val="clear" w:color="auto" w:fill="FFFFFF"/>
        </w:rPr>
        <w:t xml:space="preserve">Katherine Gardner Stevenson Gallery and Elizabeth M. </w:t>
      </w:r>
      <w:proofErr w:type="spellStart"/>
      <w:r w:rsidRPr="008F2508">
        <w:rPr>
          <w:sz w:val="24"/>
          <w:szCs w:val="24"/>
          <w:u w:val="single"/>
          <w:shd w:val="clear" w:color="auto" w:fill="FFFFFF"/>
        </w:rPr>
        <w:t>Sinnock</w:t>
      </w:r>
      <w:proofErr w:type="spellEnd"/>
      <w:r w:rsidRPr="008F2508">
        <w:rPr>
          <w:sz w:val="24"/>
          <w:szCs w:val="24"/>
          <w:u w:val="single"/>
          <w:shd w:val="clear" w:color="auto" w:fill="FFFFFF"/>
        </w:rPr>
        <w:t xml:space="preserve"> Gallery</w:t>
      </w:r>
      <w:r w:rsidRPr="008F2508">
        <w:rPr>
          <w:sz w:val="24"/>
          <w:szCs w:val="24"/>
          <w:shd w:val="clear" w:color="auto" w:fill="FFFFFF"/>
        </w:rPr>
        <w:t xml:space="preserve"> feature five – nine week exhibits and are juried, invitation or selected from submitted proposals. Submitted proposals will be considered for solo and group exhibits. Preference is given to regional or national awarded artists that have extensive exhibition records.</w:t>
      </w:r>
      <w:r w:rsidR="005F2A2A" w:rsidRPr="008F2508">
        <w:rPr>
          <w:sz w:val="24"/>
          <w:szCs w:val="24"/>
          <w:shd w:val="clear" w:color="auto" w:fill="FFFFFF"/>
        </w:rPr>
        <w:t xml:space="preserve"> The Katherine Gardner Stevenson Gallery is </w:t>
      </w:r>
      <w:r w:rsidR="003A110E" w:rsidRPr="008F2508">
        <w:rPr>
          <w:sz w:val="24"/>
          <w:szCs w:val="24"/>
          <w:shd w:val="clear" w:color="auto" w:fill="FFFFFF"/>
        </w:rPr>
        <w:t>1408 square feet with 202 feet of running wall with partitions</w:t>
      </w:r>
      <w:r w:rsidR="008F2508" w:rsidRPr="008F2508">
        <w:rPr>
          <w:sz w:val="24"/>
          <w:szCs w:val="24"/>
          <w:shd w:val="clear" w:color="auto" w:fill="FFFFFF"/>
        </w:rPr>
        <w:t xml:space="preserve"> and a cathedral ceiling</w:t>
      </w:r>
      <w:r w:rsidR="003A110E" w:rsidRPr="008F2508">
        <w:rPr>
          <w:sz w:val="24"/>
          <w:szCs w:val="24"/>
          <w:shd w:val="clear" w:color="auto" w:fill="FFFFFF"/>
        </w:rPr>
        <w:t xml:space="preserve">. </w:t>
      </w:r>
      <w:r w:rsidR="005F2A2A" w:rsidRPr="008F2508">
        <w:rPr>
          <w:sz w:val="24"/>
          <w:szCs w:val="24"/>
          <w:shd w:val="clear" w:color="auto" w:fill="FFFFFF"/>
        </w:rPr>
        <w:t xml:space="preserve">The Elizabeth M. </w:t>
      </w:r>
      <w:proofErr w:type="spellStart"/>
      <w:r w:rsidR="005F2A2A" w:rsidRPr="008F2508">
        <w:rPr>
          <w:sz w:val="24"/>
          <w:szCs w:val="24"/>
          <w:shd w:val="clear" w:color="auto" w:fill="FFFFFF"/>
        </w:rPr>
        <w:t>Sinnock</w:t>
      </w:r>
      <w:proofErr w:type="spellEnd"/>
      <w:r w:rsidR="005F2A2A" w:rsidRPr="008F2508">
        <w:rPr>
          <w:sz w:val="24"/>
          <w:szCs w:val="24"/>
          <w:shd w:val="clear" w:color="auto" w:fill="FFFFFF"/>
        </w:rPr>
        <w:t xml:space="preserve"> Gallery is </w:t>
      </w:r>
      <w:r w:rsidR="003A110E" w:rsidRPr="008F2508">
        <w:rPr>
          <w:sz w:val="24"/>
          <w:szCs w:val="24"/>
          <w:shd w:val="clear" w:color="auto" w:fill="FFFFFF"/>
        </w:rPr>
        <w:t>960 square feet and has 150</w:t>
      </w:r>
      <w:r w:rsidR="005F2A2A" w:rsidRPr="008F2508">
        <w:rPr>
          <w:sz w:val="24"/>
          <w:szCs w:val="24"/>
          <w:shd w:val="clear" w:color="auto" w:fill="FFFFFF"/>
        </w:rPr>
        <w:t xml:space="preserve"> feet of </w:t>
      </w:r>
      <w:r w:rsidR="003A110E" w:rsidRPr="008F2508">
        <w:rPr>
          <w:sz w:val="24"/>
          <w:szCs w:val="24"/>
          <w:shd w:val="clear" w:color="auto" w:fill="FFFFFF"/>
        </w:rPr>
        <w:t>running wall with partitions.</w:t>
      </w:r>
      <w:r w:rsidR="008F2508" w:rsidRPr="008F2508">
        <w:rPr>
          <w:sz w:val="24"/>
          <w:szCs w:val="24"/>
          <w:shd w:val="clear" w:color="auto" w:fill="FFFFFF"/>
        </w:rPr>
        <w:t xml:space="preserve">  Both spaces may have works hanging from the ceiling. Pedestals of varying sizes are available.</w:t>
      </w:r>
    </w:p>
    <w:p w:rsidR="008F2508" w:rsidRPr="008F2508" w:rsidRDefault="008F2508" w:rsidP="00D54259">
      <w:pPr>
        <w:spacing w:after="0"/>
        <w:rPr>
          <w:sz w:val="24"/>
          <w:szCs w:val="24"/>
          <w:u w:val="single"/>
          <w:shd w:val="clear" w:color="auto" w:fill="FFFFFF"/>
        </w:rPr>
      </w:pPr>
    </w:p>
    <w:p w:rsidR="008C2ABA" w:rsidRPr="008F2508" w:rsidRDefault="008C2ABA" w:rsidP="00D54259">
      <w:pPr>
        <w:spacing w:after="0"/>
        <w:rPr>
          <w:sz w:val="24"/>
          <w:szCs w:val="24"/>
          <w:shd w:val="clear" w:color="auto" w:fill="FFFFFF"/>
        </w:rPr>
      </w:pPr>
      <w:r w:rsidRPr="008F2508">
        <w:rPr>
          <w:sz w:val="24"/>
          <w:szCs w:val="24"/>
          <w:u w:val="single"/>
          <w:shd w:val="clear" w:color="auto" w:fill="FFFFFF"/>
        </w:rPr>
        <w:t xml:space="preserve">Jack W. </w:t>
      </w:r>
      <w:proofErr w:type="spellStart"/>
      <w:r w:rsidRPr="008F2508">
        <w:rPr>
          <w:sz w:val="24"/>
          <w:szCs w:val="24"/>
          <w:u w:val="single"/>
          <w:shd w:val="clear" w:color="auto" w:fill="FFFFFF"/>
        </w:rPr>
        <w:t>Boge</w:t>
      </w:r>
      <w:proofErr w:type="spellEnd"/>
      <w:r w:rsidRPr="008F2508">
        <w:rPr>
          <w:sz w:val="24"/>
          <w:szCs w:val="24"/>
          <w:u w:val="single"/>
          <w:shd w:val="clear" w:color="auto" w:fill="FFFFFF"/>
        </w:rPr>
        <w:t xml:space="preserve"> Memorial Library and Conference Room</w:t>
      </w:r>
      <w:r w:rsidRPr="008F2508">
        <w:rPr>
          <w:sz w:val="24"/>
          <w:szCs w:val="24"/>
          <w:shd w:val="clear" w:color="auto" w:fill="FFFFFF"/>
        </w:rPr>
        <w:t xml:space="preserve"> featur</w:t>
      </w:r>
      <w:r w:rsidR="00CC233E" w:rsidRPr="008F2508">
        <w:rPr>
          <w:sz w:val="24"/>
          <w:szCs w:val="24"/>
          <w:shd w:val="clear" w:color="auto" w:fill="FFFFFF"/>
        </w:rPr>
        <w:t>es five – nine week exhibits of local &amp; regional artists, the QAC</w:t>
      </w:r>
      <w:r w:rsidR="00BA4677" w:rsidRPr="008F2508">
        <w:rPr>
          <w:sz w:val="24"/>
          <w:szCs w:val="24"/>
          <w:shd w:val="clear" w:color="auto" w:fill="FFFFFF"/>
        </w:rPr>
        <w:t xml:space="preserve"> </w:t>
      </w:r>
      <w:r w:rsidR="00CC233E" w:rsidRPr="008F2508">
        <w:rPr>
          <w:sz w:val="24"/>
          <w:szCs w:val="24"/>
          <w:shd w:val="clear" w:color="auto" w:fill="FFFFFF"/>
        </w:rPr>
        <w:t xml:space="preserve">permanent collection, and private/public </w:t>
      </w:r>
      <w:r w:rsidR="00BA4677" w:rsidRPr="008F2508">
        <w:rPr>
          <w:sz w:val="24"/>
          <w:szCs w:val="24"/>
          <w:shd w:val="clear" w:color="auto" w:fill="FFFFFF"/>
        </w:rPr>
        <w:t>collections.</w:t>
      </w:r>
      <w:r w:rsidR="008F2508" w:rsidRPr="008F2508">
        <w:rPr>
          <w:sz w:val="24"/>
          <w:szCs w:val="24"/>
          <w:shd w:val="clear" w:color="auto" w:fill="FFFFFF"/>
        </w:rPr>
        <w:t xml:space="preserve"> This space primarily displays 2-D pieces. A glass case may display small 3-D works.</w:t>
      </w:r>
    </w:p>
    <w:p w:rsidR="008F2508" w:rsidRPr="008F2508" w:rsidRDefault="008F2508" w:rsidP="00D54259">
      <w:pPr>
        <w:spacing w:after="0"/>
        <w:rPr>
          <w:sz w:val="24"/>
          <w:szCs w:val="24"/>
          <w:u w:val="single"/>
          <w:shd w:val="clear" w:color="auto" w:fill="FFFFFF"/>
        </w:rPr>
      </w:pPr>
    </w:p>
    <w:p w:rsidR="008C2ABA" w:rsidRPr="008F2508" w:rsidRDefault="008C2ABA" w:rsidP="00D54259">
      <w:pPr>
        <w:spacing w:after="0"/>
        <w:rPr>
          <w:sz w:val="24"/>
          <w:szCs w:val="24"/>
          <w:shd w:val="clear" w:color="auto" w:fill="FFFFFF"/>
        </w:rPr>
      </w:pPr>
      <w:r w:rsidRPr="008F2508">
        <w:rPr>
          <w:sz w:val="24"/>
          <w:szCs w:val="24"/>
          <w:u w:val="single"/>
          <w:shd w:val="clear" w:color="auto" w:fill="FFFFFF"/>
        </w:rPr>
        <w:t>Art Bar</w:t>
      </w:r>
      <w:r w:rsidRPr="008F2508">
        <w:rPr>
          <w:sz w:val="24"/>
          <w:szCs w:val="24"/>
          <w:shd w:val="clear" w:color="auto" w:fill="FFFFFF"/>
        </w:rPr>
        <w:t xml:space="preserve"> is a satellite exhibit space located in the Market Café and Bar of </w:t>
      </w:r>
      <w:proofErr w:type="spellStart"/>
      <w:r w:rsidRPr="008F2508">
        <w:rPr>
          <w:sz w:val="24"/>
          <w:szCs w:val="24"/>
          <w:shd w:val="clear" w:color="auto" w:fill="FFFFFF"/>
        </w:rPr>
        <w:t>HyVee</w:t>
      </w:r>
      <w:proofErr w:type="spellEnd"/>
      <w:r w:rsidRPr="008F2508">
        <w:rPr>
          <w:sz w:val="24"/>
          <w:szCs w:val="24"/>
          <w:shd w:val="clear" w:color="auto" w:fill="FFFFFF"/>
        </w:rPr>
        <w:t xml:space="preserve"> on Broadway. This space features two month exhibits of local and regional artists.</w:t>
      </w:r>
      <w:r w:rsidR="008F2508" w:rsidRPr="008F2508">
        <w:rPr>
          <w:sz w:val="24"/>
          <w:szCs w:val="24"/>
          <w:shd w:val="clear" w:color="auto" w:fill="FFFFFF"/>
        </w:rPr>
        <w:t xml:space="preserve"> This space utilizes a chain link hanging system for 2-D pieces only.</w:t>
      </w:r>
    </w:p>
    <w:p w:rsidR="008F2508" w:rsidRPr="008F2508" w:rsidRDefault="008F2508" w:rsidP="00D54259">
      <w:pPr>
        <w:spacing w:after="0"/>
        <w:rPr>
          <w:sz w:val="24"/>
          <w:szCs w:val="24"/>
          <w:shd w:val="clear" w:color="auto" w:fill="FFFFFF"/>
        </w:rPr>
      </w:pPr>
    </w:p>
    <w:p w:rsidR="00EA4CBC" w:rsidRPr="008F2508" w:rsidRDefault="008F2508" w:rsidP="00BB2ADD">
      <w:pPr>
        <w:spacing w:after="0"/>
        <w:rPr>
          <w:sz w:val="24"/>
          <w:szCs w:val="24"/>
          <w:u w:val="single"/>
          <w:shd w:val="clear" w:color="auto" w:fill="FFFFFF"/>
        </w:rPr>
      </w:pPr>
      <w:r w:rsidRPr="008F2508">
        <w:rPr>
          <w:sz w:val="24"/>
          <w:szCs w:val="24"/>
          <w:u w:val="single"/>
          <w:shd w:val="clear" w:color="auto" w:fill="FFFFFF"/>
        </w:rPr>
        <w:t xml:space="preserve">Quincy Medical Group (QMG) Exhibit Space </w:t>
      </w:r>
      <w:r w:rsidRPr="008F2508">
        <w:rPr>
          <w:sz w:val="24"/>
          <w:szCs w:val="24"/>
          <w:shd w:val="clear" w:color="auto" w:fill="FFFFFF"/>
        </w:rPr>
        <w:t xml:space="preserve">is a satellite exhibit space located on the second floor of the QMG Hampshire building. This space features two month exhibits of local and regional artists. </w:t>
      </w:r>
    </w:p>
    <w:p w:rsidR="008F2508" w:rsidRDefault="008F2508" w:rsidP="00BB2ADD">
      <w:pPr>
        <w:spacing w:after="0"/>
        <w:rPr>
          <w:b/>
        </w:rPr>
      </w:pPr>
    </w:p>
    <w:p w:rsidR="008F2508" w:rsidRDefault="008F2508" w:rsidP="00BB2ADD">
      <w:pPr>
        <w:spacing w:after="0"/>
        <w:rPr>
          <w:b/>
        </w:rPr>
      </w:pPr>
    </w:p>
    <w:p w:rsidR="008F2508" w:rsidRDefault="008F2508" w:rsidP="00BB2ADD">
      <w:pPr>
        <w:spacing w:after="0"/>
        <w:rPr>
          <w:b/>
        </w:rPr>
      </w:pPr>
    </w:p>
    <w:p w:rsidR="008C2ABA" w:rsidRPr="008F2508" w:rsidRDefault="00BB2ADD" w:rsidP="00BB2ADD">
      <w:pPr>
        <w:spacing w:after="0"/>
        <w:rPr>
          <w:b/>
          <w:sz w:val="24"/>
          <w:szCs w:val="24"/>
        </w:rPr>
      </w:pPr>
      <w:r w:rsidRPr="008F2508">
        <w:rPr>
          <w:b/>
          <w:sz w:val="24"/>
          <w:szCs w:val="24"/>
        </w:rPr>
        <w:t>Review Process</w:t>
      </w:r>
      <w:r w:rsidR="008C2ABA" w:rsidRPr="008F2508">
        <w:rPr>
          <w:b/>
          <w:sz w:val="24"/>
          <w:szCs w:val="24"/>
        </w:rPr>
        <w:t>es</w:t>
      </w:r>
    </w:p>
    <w:p w:rsidR="00BB2ADD" w:rsidRPr="008F2508" w:rsidRDefault="008C2ABA" w:rsidP="00BB2ADD">
      <w:pPr>
        <w:spacing w:after="0"/>
        <w:rPr>
          <w:sz w:val="24"/>
          <w:szCs w:val="24"/>
          <w:u w:val="single"/>
        </w:rPr>
      </w:pPr>
      <w:r w:rsidRPr="008F2508">
        <w:rPr>
          <w:sz w:val="24"/>
          <w:szCs w:val="24"/>
          <w:u w:val="single"/>
          <w:shd w:val="clear" w:color="auto" w:fill="FFFFFF"/>
        </w:rPr>
        <w:t xml:space="preserve">Katherine Gardner Stevenson Gallery and Elizabeth M. </w:t>
      </w:r>
      <w:proofErr w:type="spellStart"/>
      <w:r w:rsidRPr="008F2508">
        <w:rPr>
          <w:sz w:val="24"/>
          <w:szCs w:val="24"/>
          <w:u w:val="single"/>
          <w:shd w:val="clear" w:color="auto" w:fill="FFFFFF"/>
        </w:rPr>
        <w:t>Sinnock</w:t>
      </w:r>
      <w:proofErr w:type="spellEnd"/>
      <w:r w:rsidRPr="008F2508">
        <w:rPr>
          <w:sz w:val="24"/>
          <w:szCs w:val="24"/>
          <w:u w:val="single"/>
          <w:shd w:val="clear" w:color="auto" w:fill="FFFFFF"/>
        </w:rPr>
        <w:t xml:space="preserve"> Gallery</w:t>
      </w:r>
    </w:p>
    <w:p w:rsidR="00887079" w:rsidRPr="008F2508" w:rsidRDefault="009141E3" w:rsidP="00887079">
      <w:pPr>
        <w:spacing w:after="0"/>
        <w:rPr>
          <w:sz w:val="24"/>
          <w:szCs w:val="24"/>
        </w:rPr>
      </w:pPr>
      <w:r w:rsidRPr="008F2508">
        <w:rPr>
          <w:sz w:val="24"/>
          <w:szCs w:val="24"/>
        </w:rPr>
        <w:t xml:space="preserve">The Quincy Art Center accepts proposals for gallery exhibits year-round. </w:t>
      </w:r>
      <w:r w:rsidR="008F2508" w:rsidRPr="008F2508">
        <w:rPr>
          <w:sz w:val="24"/>
          <w:szCs w:val="24"/>
        </w:rPr>
        <w:t xml:space="preserve">In the Stevenson and </w:t>
      </w:r>
      <w:proofErr w:type="spellStart"/>
      <w:r w:rsidR="008F2508" w:rsidRPr="008F2508">
        <w:rPr>
          <w:sz w:val="24"/>
          <w:szCs w:val="24"/>
        </w:rPr>
        <w:t>Sinnock</w:t>
      </w:r>
      <w:proofErr w:type="spellEnd"/>
      <w:r w:rsidR="008F2508" w:rsidRPr="008F2508">
        <w:rPr>
          <w:sz w:val="24"/>
          <w:szCs w:val="24"/>
        </w:rPr>
        <w:t xml:space="preserve"> galleries</w:t>
      </w:r>
      <w:r w:rsidR="00457E98" w:rsidRPr="008F2508">
        <w:rPr>
          <w:sz w:val="24"/>
          <w:szCs w:val="24"/>
        </w:rPr>
        <w:t>,</w:t>
      </w:r>
      <w:r w:rsidRPr="008F2508">
        <w:rPr>
          <w:sz w:val="24"/>
          <w:szCs w:val="24"/>
        </w:rPr>
        <w:t xml:space="preserve"> we are </w:t>
      </w:r>
      <w:r w:rsidR="008F2508" w:rsidRPr="008F2508">
        <w:rPr>
          <w:sz w:val="24"/>
          <w:szCs w:val="24"/>
        </w:rPr>
        <w:t xml:space="preserve">generally </w:t>
      </w:r>
      <w:r w:rsidRPr="008F2508">
        <w:rPr>
          <w:sz w:val="24"/>
          <w:szCs w:val="24"/>
        </w:rPr>
        <w:t xml:space="preserve">looking for exhibits to book two years out or more. </w:t>
      </w:r>
      <w:r w:rsidR="008F2508" w:rsidRPr="008F2508">
        <w:rPr>
          <w:sz w:val="24"/>
          <w:szCs w:val="24"/>
        </w:rPr>
        <w:t xml:space="preserve">In the Conference Room, Art Bar and QMG, most exhibits are solo and group shows. </w:t>
      </w:r>
      <w:r w:rsidRPr="008F2508">
        <w:rPr>
          <w:sz w:val="24"/>
          <w:szCs w:val="24"/>
        </w:rPr>
        <w:t>Proposals may be kept for upwards of 3 years by the exhibitions committee for future consideration.  Exhibition</w:t>
      </w:r>
      <w:r w:rsidR="00BB2ADD" w:rsidRPr="008F2508">
        <w:rPr>
          <w:sz w:val="24"/>
          <w:szCs w:val="24"/>
        </w:rPr>
        <w:t xml:space="preserve"> proposals are</w:t>
      </w:r>
      <w:r w:rsidRPr="008F2508">
        <w:rPr>
          <w:sz w:val="24"/>
          <w:szCs w:val="24"/>
        </w:rPr>
        <w:t xml:space="preserve"> sent to the Executive Director &amp; Curator for initial review. Proposals meeting the requirements will then be presented to</w:t>
      </w:r>
      <w:r w:rsidR="00BB2ADD" w:rsidRPr="008F2508">
        <w:rPr>
          <w:sz w:val="24"/>
          <w:szCs w:val="24"/>
        </w:rPr>
        <w:t xml:space="preserve"> the Exhibition Committee comprised of the Executive Director, Board Members and arts professionals</w:t>
      </w:r>
      <w:r w:rsidRPr="008F2508">
        <w:rPr>
          <w:sz w:val="24"/>
          <w:szCs w:val="24"/>
        </w:rPr>
        <w:t xml:space="preserve"> for review</w:t>
      </w:r>
      <w:r w:rsidR="00BB2ADD" w:rsidRPr="008F2508">
        <w:rPr>
          <w:sz w:val="24"/>
          <w:szCs w:val="24"/>
        </w:rPr>
        <w:t xml:space="preserve">.  </w:t>
      </w:r>
      <w:r w:rsidR="008F2508" w:rsidRPr="008F2508">
        <w:rPr>
          <w:sz w:val="24"/>
          <w:szCs w:val="24"/>
        </w:rPr>
        <w:t xml:space="preserve">In the Stevenson and </w:t>
      </w:r>
      <w:proofErr w:type="spellStart"/>
      <w:r w:rsidR="008F2508" w:rsidRPr="008F2508">
        <w:rPr>
          <w:sz w:val="24"/>
          <w:szCs w:val="24"/>
        </w:rPr>
        <w:t>Sinnock</w:t>
      </w:r>
      <w:proofErr w:type="spellEnd"/>
      <w:r w:rsidR="008F2508" w:rsidRPr="008F2508">
        <w:rPr>
          <w:sz w:val="24"/>
          <w:szCs w:val="24"/>
        </w:rPr>
        <w:t>, m</w:t>
      </w:r>
      <w:r w:rsidR="00A3230D" w:rsidRPr="008F2508">
        <w:rPr>
          <w:sz w:val="24"/>
          <w:szCs w:val="24"/>
        </w:rPr>
        <w:t xml:space="preserve">ost exhibits are two, or more, person shows and the QAC will match artists it believes will create an interesting, thought provoking exhibition.  </w:t>
      </w:r>
    </w:p>
    <w:p w:rsidR="008E5193" w:rsidRPr="008F2508" w:rsidRDefault="00887079" w:rsidP="008E5193">
      <w:pPr>
        <w:spacing w:after="0"/>
        <w:rPr>
          <w:sz w:val="24"/>
          <w:szCs w:val="24"/>
        </w:rPr>
      </w:pPr>
      <w:r w:rsidRPr="008F2508">
        <w:rPr>
          <w:sz w:val="24"/>
          <w:szCs w:val="24"/>
        </w:rPr>
        <w:t>Proposals are reviewed twice yearly:</w:t>
      </w:r>
    </w:p>
    <w:p w:rsidR="00887079" w:rsidRPr="008F2508" w:rsidRDefault="00887079" w:rsidP="008E5193">
      <w:pPr>
        <w:spacing w:after="0"/>
        <w:ind w:left="720" w:firstLine="720"/>
        <w:rPr>
          <w:sz w:val="24"/>
          <w:szCs w:val="24"/>
        </w:rPr>
      </w:pPr>
      <w:r w:rsidRPr="008F2508">
        <w:rPr>
          <w:b/>
          <w:sz w:val="24"/>
          <w:szCs w:val="24"/>
        </w:rPr>
        <w:t>Early Summer</w:t>
      </w:r>
      <w:r w:rsidRPr="008F2508">
        <w:rPr>
          <w:sz w:val="24"/>
          <w:szCs w:val="24"/>
        </w:rPr>
        <w:t xml:space="preserve"> for proposals sent from January 1 through May 31</w:t>
      </w:r>
    </w:p>
    <w:p w:rsidR="00887079" w:rsidRPr="008F2508" w:rsidRDefault="00887079" w:rsidP="00EA4CBC">
      <w:pPr>
        <w:spacing w:after="0"/>
        <w:ind w:left="720" w:firstLine="720"/>
        <w:rPr>
          <w:sz w:val="24"/>
          <w:szCs w:val="24"/>
        </w:rPr>
      </w:pPr>
      <w:r w:rsidRPr="008F2508">
        <w:rPr>
          <w:b/>
          <w:sz w:val="24"/>
          <w:szCs w:val="24"/>
        </w:rPr>
        <w:t>Mid-Winter</w:t>
      </w:r>
      <w:r w:rsidRPr="008F2508">
        <w:rPr>
          <w:sz w:val="24"/>
          <w:szCs w:val="24"/>
        </w:rPr>
        <w:t xml:space="preserve"> for proposals sent from June 1 through December 31</w:t>
      </w:r>
    </w:p>
    <w:p w:rsidR="00D54259" w:rsidRPr="008F2508" w:rsidRDefault="00D54259" w:rsidP="00887079">
      <w:pPr>
        <w:spacing w:after="0"/>
        <w:rPr>
          <w:sz w:val="24"/>
          <w:szCs w:val="24"/>
        </w:rPr>
      </w:pPr>
    </w:p>
    <w:p w:rsidR="008C2ABA" w:rsidRPr="008F2508" w:rsidRDefault="008C2ABA" w:rsidP="008C2ABA">
      <w:pPr>
        <w:spacing w:after="0"/>
        <w:rPr>
          <w:b/>
          <w:sz w:val="24"/>
          <w:szCs w:val="24"/>
        </w:rPr>
      </w:pPr>
      <w:r w:rsidRPr="008F2508">
        <w:rPr>
          <w:b/>
          <w:sz w:val="24"/>
          <w:szCs w:val="24"/>
          <w:shd w:val="clear" w:color="auto" w:fill="FFFFFF"/>
        </w:rPr>
        <w:t xml:space="preserve">Quincy Art Center and Artist Responsibilities </w:t>
      </w:r>
    </w:p>
    <w:p w:rsidR="008C2ABA" w:rsidRPr="008F2508" w:rsidRDefault="008C2ABA" w:rsidP="008C2ABA">
      <w:pPr>
        <w:spacing w:after="0"/>
        <w:rPr>
          <w:sz w:val="24"/>
          <w:szCs w:val="24"/>
          <w:shd w:val="clear" w:color="auto" w:fill="FFFFFF"/>
        </w:rPr>
      </w:pPr>
      <w:r w:rsidRPr="008F2508">
        <w:rPr>
          <w:sz w:val="24"/>
          <w:szCs w:val="24"/>
        </w:rPr>
        <w:t>A loan agreement is executed and an exhibition time scheduled.  QAC will be responsible for installing and promoting the show and hosting a reception for the artists and community.  QAC will also facilitate sales of work shown in the gallery.</w:t>
      </w:r>
      <w:r w:rsidRPr="008F2508">
        <w:rPr>
          <w:sz w:val="24"/>
          <w:szCs w:val="24"/>
          <w:shd w:val="clear" w:color="auto" w:fill="FFFFFF"/>
        </w:rPr>
        <w:t xml:space="preserve"> QAC retains a 30% commission of sales.  </w:t>
      </w:r>
      <w:r w:rsidRPr="008F2508">
        <w:rPr>
          <w:sz w:val="24"/>
          <w:szCs w:val="24"/>
        </w:rPr>
        <w:t>All works are insured while on site.</w:t>
      </w:r>
    </w:p>
    <w:p w:rsidR="008C2ABA" w:rsidRPr="008F2508" w:rsidRDefault="008C2ABA" w:rsidP="008C2ABA">
      <w:pPr>
        <w:spacing w:after="0"/>
        <w:rPr>
          <w:sz w:val="24"/>
          <w:szCs w:val="24"/>
        </w:rPr>
      </w:pPr>
      <w:r w:rsidRPr="008F2508">
        <w:rPr>
          <w:sz w:val="24"/>
          <w:szCs w:val="24"/>
        </w:rPr>
        <w:t xml:space="preserve">QAC will design and print exhibit postcards, send e-mail and social media notifications, press releases and list exhibits on the QAC website.  QAC has a contact list of over 1500 members, friends and interested parties.  Artists may have QAC send postcard announcements to their own mailing list, </w:t>
      </w:r>
      <w:r w:rsidR="007157D7" w:rsidRPr="008F2508">
        <w:rPr>
          <w:sz w:val="24"/>
          <w:szCs w:val="24"/>
        </w:rPr>
        <w:t>of no more than 60 addresses</w:t>
      </w:r>
      <w:r w:rsidRPr="008F2508">
        <w:rPr>
          <w:sz w:val="24"/>
          <w:szCs w:val="24"/>
        </w:rPr>
        <w:t>.  All postcards will be mailed in our bulk mail delivery; otherwise the artist is responsible for the postage.  If given advance notice, additional postcards can be printed at the artist’s expense.</w:t>
      </w:r>
    </w:p>
    <w:p w:rsidR="008C2ABA" w:rsidRPr="008F2508" w:rsidRDefault="008C2ABA" w:rsidP="008C2ABA">
      <w:pPr>
        <w:spacing w:after="0"/>
        <w:rPr>
          <w:sz w:val="24"/>
          <w:szCs w:val="24"/>
        </w:rPr>
      </w:pPr>
      <w:r w:rsidRPr="008F2508">
        <w:rPr>
          <w:sz w:val="24"/>
          <w:szCs w:val="24"/>
        </w:rPr>
        <w:t>The QAC reserves the right to put together an exhibit that will show the artist’s work in the best possible way.  QAC will have sole discretion in selecting the works to install, as well as the gallery layout of all work within a show.</w:t>
      </w:r>
      <w:r w:rsidR="008F2508">
        <w:rPr>
          <w:sz w:val="24"/>
          <w:szCs w:val="24"/>
        </w:rPr>
        <w:t xml:space="preserve"> Site specific installation must be installed by the artist.</w:t>
      </w:r>
    </w:p>
    <w:p w:rsidR="008C2ABA" w:rsidRPr="008F2508" w:rsidRDefault="008C2ABA" w:rsidP="008C2ABA">
      <w:pPr>
        <w:spacing w:after="0"/>
        <w:rPr>
          <w:sz w:val="24"/>
          <w:szCs w:val="24"/>
        </w:rPr>
      </w:pPr>
      <w:r w:rsidRPr="008F2508">
        <w:rPr>
          <w:sz w:val="24"/>
          <w:szCs w:val="24"/>
        </w:rPr>
        <w:t>Regional artwork will be picked up or returned by the QAC and artist.  The QAC will only provi</w:t>
      </w:r>
      <w:r w:rsidR="00457E98" w:rsidRPr="008F2508">
        <w:rPr>
          <w:sz w:val="24"/>
          <w:szCs w:val="24"/>
        </w:rPr>
        <w:t>de either the pick-up or return</w:t>
      </w:r>
      <w:r w:rsidRPr="008F2508">
        <w:rPr>
          <w:sz w:val="24"/>
          <w:szCs w:val="24"/>
        </w:rPr>
        <w:t xml:space="preserve"> but will not provide both services.  If the artist chooses to drop off </w:t>
      </w:r>
      <w:r w:rsidRPr="008F2508">
        <w:rPr>
          <w:i/>
          <w:sz w:val="24"/>
          <w:szCs w:val="24"/>
        </w:rPr>
        <w:t>and</w:t>
      </w:r>
      <w:r w:rsidRPr="008F2508">
        <w:rPr>
          <w:sz w:val="24"/>
          <w:szCs w:val="24"/>
        </w:rPr>
        <w:t xml:space="preserve"> pick up artwork</w:t>
      </w:r>
      <w:r w:rsidR="00457E98" w:rsidRPr="008F2508">
        <w:rPr>
          <w:sz w:val="24"/>
          <w:szCs w:val="24"/>
        </w:rPr>
        <w:t>,</w:t>
      </w:r>
      <w:r w:rsidRPr="008F2508">
        <w:rPr>
          <w:sz w:val="24"/>
          <w:szCs w:val="24"/>
        </w:rPr>
        <w:t xml:space="preserve"> then gas receipts associated with such travel costs will be reimbursed.  </w:t>
      </w:r>
    </w:p>
    <w:p w:rsidR="008E5193" w:rsidRPr="008F2508" w:rsidRDefault="008C2ABA" w:rsidP="008C2ABA">
      <w:pPr>
        <w:spacing w:after="0"/>
        <w:rPr>
          <w:sz w:val="24"/>
          <w:szCs w:val="24"/>
        </w:rPr>
      </w:pPr>
      <w:r w:rsidRPr="008F2508">
        <w:rPr>
          <w:sz w:val="24"/>
          <w:szCs w:val="24"/>
        </w:rPr>
        <w:t xml:space="preserve">If shipping, the artist is responsible for delivery.  Return shipping of artwork is provided by the QAC.  Shipping costs will be set at a maximum according to the loan agreement.  </w:t>
      </w:r>
    </w:p>
    <w:p w:rsidR="008C2ABA" w:rsidRPr="008F2508" w:rsidRDefault="008E5193" w:rsidP="008C2ABA">
      <w:pPr>
        <w:spacing w:after="0"/>
        <w:rPr>
          <w:sz w:val="24"/>
          <w:szCs w:val="24"/>
        </w:rPr>
      </w:pPr>
      <w:r w:rsidRPr="008F2508">
        <w:rPr>
          <w:sz w:val="24"/>
          <w:szCs w:val="24"/>
        </w:rPr>
        <w:t>Not applicable for juried competitions.</w:t>
      </w:r>
    </w:p>
    <w:p w:rsidR="007157D7" w:rsidRPr="008F2508" w:rsidRDefault="007157D7" w:rsidP="007157D7">
      <w:pPr>
        <w:spacing w:after="0"/>
        <w:rPr>
          <w:sz w:val="24"/>
          <w:szCs w:val="24"/>
        </w:rPr>
      </w:pPr>
    </w:p>
    <w:p w:rsidR="007157D7" w:rsidRPr="008F2508" w:rsidRDefault="007157D7" w:rsidP="007157D7">
      <w:pPr>
        <w:spacing w:after="0"/>
        <w:rPr>
          <w:sz w:val="24"/>
          <w:szCs w:val="24"/>
        </w:rPr>
      </w:pPr>
      <w:r w:rsidRPr="008F2508">
        <w:rPr>
          <w:sz w:val="24"/>
          <w:szCs w:val="24"/>
        </w:rPr>
        <w:t xml:space="preserve">For further information about the gallery sizes and contract terms, please contact Jennifer Teter, Executive Director and Curator, at jteter@quincyartcenter.org </w:t>
      </w:r>
    </w:p>
    <w:p w:rsidR="000661FB" w:rsidRPr="00D54259" w:rsidRDefault="000661FB" w:rsidP="00887079">
      <w:pPr>
        <w:spacing w:after="0"/>
      </w:pPr>
    </w:p>
    <w:p w:rsidR="008E5193" w:rsidRDefault="008E5193" w:rsidP="00887079">
      <w:pPr>
        <w:spacing w:after="0"/>
        <w:rPr>
          <w:b/>
          <w:sz w:val="24"/>
        </w:rPr>
      </w:pPr>
    </w:p>
    <w:p w:rsidR="008E5193" w:rsidRDefault="008E5193" w:rsidP="00887079">
      <w:pPr>
        <w:spacing w:after="0"/>
        <w:rPr>
          <w:b/>
          <w:sz w:val="24"/>
        </w:rPr>
      </w:pPr>
    </w:p>
    <w:p w:rsidR="00EA4CBC" w:rsidRDefault="00EA4CBC" w:rsidP="00887079">
      <w:pPr>
        <w:spacing w:after="0"/>
        <w:rPr>
          <w:b/>
          <w:sz w:val="24"/>
        </w:rPr>
      </w:pPr>
    </w:p>
    <w:p w:rsidR="00EA4CBC" w:rsidRDefault="00EA4CBC" w:rsidP="00887079">
      <w:pPr>
        <w:spacing w:after="0"/>
        <w:rPr>
          <w:b/>
          <w:sz w:val="24"/>
        </w:rPr>
      </w:pPr>
    </w:p>
    <w:p w:rsidR="00EA4CBC" w:rsidRDefault="00EA4CBC" w:rsidP="00887079">
      <w:pPr>
        <w:spacing w:after="0"/>
        <w:rPr>
          <w:b/>
          <w:sz w:val="24"/>
        </w:rPr>
      </w:pPr>
    </w:p>
    <w:p w:rsidR="00B4271F" w:rsidRPr="00D54259" w:rsidRDefault="00B4271F" w:rsidP="00887079">
      <w:pPr>
        <w:spacing w:after="0"/>
        <w:rPr>
          <w:b/>
          <w:sz w:val="24"/>
        </w:rPr>
      </w:pPr>
      <w:r w:rsidRPr="00D54259">
        <w:rPr>
          <w:b/>
          <w:sz w:val="24"/>
        </w:rPr>
        <w:t>Exhibition Proposal Form</w:t>
      </w:r>
    </w:p>
    <w:p w:rsidR="00B4271F" w:rsidRDefault="00B4271F" w:rsidP="00887079">
      <w:pPr>
        <w:spacing w:after="0"/>
        <w:rPr>
          <w:b/>
        </w:rPr>
      </w:pPr>
    </w:p>
    <w:p w:rsidR="00D54259" w:rsidRPr="008F2508" w:rsidRDefault="00BB58DA" w:rsidP="00887079">
      <w:pPr>
        <w:spacing w:after="0"/>
        <w:rPr>
          <w:b/>
          <w:sz w:val="24"/>
          <w:szCs w:val="24"/>
        </w:rPr>
      </w:pPr>
      <w:r w:rsidRPr="008F2508">
        <w:rPr>
          <w:b/>
          <w:sz w:val="24"/>
          <w:szCs w:val="24"/>
        </w:rPr>
        <w:t>Select gallery space</w:t>
      </w:r>
      <w:r w:rsidR="00D54259" w:rsidRPr="008F2508">
        <w:rPr>
          <w:b/>
          <w:sz w:val="24"/>
          <w:szCs w:val="24"/>
        </w:rPr>
        <w:t xml:space="preserve">(s) for consideration: </w:t>
      </w:r>
    </w:p>
    <w:p w:rsidR="00D54259" w:rsidRPr="008F2508" w:rsidRDefault="00D54259" w:rsidP="00D54259">
      <w:pPr>
        <w:spacing w:after="0"/>
        <w:rPr>
          <w:sz w:val="24"/>
          <w:szCs w:val="24"/>
        </w:rPr>
      </w:pPr>
      <w:r w:rsidRPr="008F2508">
        <w:rPr>
          <w:sz w:val="24"/>
          <w:szCs w:val="24"/>
          <w:shd w:val="clear" w:color="auto" w:fill="FFFFFF"/>
        </w:rPr>
        <w:t xml:space="preserve">__Katherine Gardner Stevenson Gallery or Elizabeth M. </w:t>
      </w:r>
      <w:proofErr w:type="spellStart"/>
      <w:r w:rsidRPr="008F2508">
        <w:rPr>
          <w:sz w:val="24"/>
          <w:szCs w:val="24"/>
          <w:shd w:val="clear" w:color="auto" w:fill="FFFFFF"/>
        </w:rPr>
        <w:t>Sinnock</w:t>
      </w:r>
      <w:proofErr w:type="spellEnd"/>
      <w:r w:rsidRPr="008F2508">
        <w:rPr>
          <w:sz w:val="24"/>
          <w:szCs w:val="24"/>
          <w:shd w:val="clear" w:color="auto" w:fill="FFFFFF"/>
        </w:rPr>
        <w:t xml:space="preserve"> Gallery</w:t>
      </w:r>
    </w:p>
    <w:p w:rsidR="00D54259" w:rsidRPr="008F2508" w:rsidRDefault="00D54259" w:rsidP="00D54259">
      <w:pPr>
        <w:spacing w:after="0"/>
        <w:rPr>
          <w:sz w:val="24"/>
          <w:szCs w:val="24"/>
          <w:shd w:val="clear" w:color="auto" w:fill="FFFFFF"/>
        </w:rPr>
      </w:pPr>
      <w:r w:rsidRPr="008F2508">
        <w:rPr>
          <w:sz w:val="24"/>
          <w:szCs w:val="24"/>
          <w:shd w:val="clear" w:color="auto" w:fill="FFFFFF"/>
        </w:rPr>
        <w:t xml:space="preserve">__Jack W. </w:t>
      </w:r>
      <w:proofErr w:type="spellStart"/>
      <w:r w:rsidRPr="008F2508">
        <w:rPr>
          <w:sz w:val="24"/>
          <w:szCs w:val="24"/>
          <w:shd w:val="clear" w:color="auto" w:fill="FFFFFF"/>
        </w:rPr>
        <w:t>Boge</w:t>
      </w:r>
      <w:proofErr w:type="spellEnd"/>
      <w:r w:rsidRPr="008F2508">
        <w:rPr>
          <w:sz w:val="24"/>
          <w:szCs w:val="24"/>
          <w:shd w:val="clear" w:color="auto" w:fill="FFFFFF"/>
        </w:rPr>
        <w:t xml:space="preserve"> Memorial Library and Conference Room</w:t>
      </w:r>
    </w:p>
    <w:p w:rsidR="00D54259" w:rsidRDefault="00D54259" w:rsidP="00D54259">
      <w:pPr>
        <w:spacing w:after="0"/>
        <w:rPr>
          <w:sz w:val="24"/>
          <w:szCs w:val="24"/>
          <w:shd w:val="clear" w:color="auto" w:fill="FFFFFF"/>
        </w:rPr>
      </w:pPr>
      <w:r w:rsidRPr="008F2508">
        <w:rPr>
          <w:sz w:val="24"/>
          <w:szCs w:val="24"/>
          <w:shd w:val="clear" w:color="auto" w:fill="FFFFFF"/>
        </w:rPr>
        <w:t>__Art Bar</w:t>
      </w:r>
    </w:p>
    <w:p w:rsidR="008F2508" w:rsidRPr="008F2508" w:rsidRDefault="008F2508" w:rsidP="00D54259">
      <w:pPr>
        <w:spacing w:after="0"/>
        <w:rPr>
          <w:sz w:val="24"/>
          <w:szCs w:val="24"/>
          <w:shd w:val="clear" w:color="auto" w:fill="FFFFFF"/>
        </w:rPr>
      </w:pPr>
      <w:r>
        <w:rPr>
          <w:sz w:val="24"/>
          <w:szCs w:val="24"/>
          <w:shd w:val="clear" w:color="auto" w:fill="FFFFFF"/>
        </w:rPr>
        <w:t>__</w:t>
      </w:r>
      <w:r w:rsidRPr="008F2508">
        <w:rPr>
          <w:sz w:val="24"/>
          <w:szCs w:val="24"/>
          <w:u w:val="single"/>
          <w:shd w:val="clear" w:color="auto" w:fill="FFFFFF"/>
        </w:rPr>
        <w:t xml:space="preserve"> </w:t>
      </w:r>
      <w:r w:rsidRPr="008F2508">
        <w:rPr>
          <w:sz w:val="24"/>
          <w:szCs w:val="24"/>
          <w:shd w:val="clear" w:color="auto" w:fill="FFFFFF"/>
        </w:rPr>
        <w:t>Quincy Medical Group (QMG) Exhibit Space</w:t>
      </w:r>
    </w:p>
    <w:p w:rsidR="00D54259" w:rsidRPr="008F2508" w:rsidRDefault="00D54259" w:rsidP="00887079">
      <w:pPr>
        <w:spacing w:after="0"/>
        <w:rPr>
          <w:b/>
          <w:sz w:val="24"/>
          <w:szCs w:val="24"/>
        </w:rPr>
      </w:pPr>
    </w:p>
    <w:p w:rsidR="00C4697B" w:rsidRPr="008F2508" w:rsidRDefault="00C4697B" w:rsidP="00887079">
      <w:pPr>
        <w:spacing w:after="0"/>
        <w:rPr>
          <w:sz w:val="24"/>
          <w:szCs w:val="24"/>
        </w:rPr>
      </w:pPr>
      <w:r w:rsidRPr="008F2508">
        <w:rPr>
          <w:sz w:val="24"/>
          <w:szCs w:val="24"/>
        </w:rPr>
        <w:t>Proposed Exhibition Title</w:t>
      </w:r>
      <w:r w:rsidR="008E5193" w:rsidRPr="008F2508">
        <w:rPr>
          <w:sz w:val="24"/>
          <w:szCs w:val="24"/>
        </w:rPr>
        <w:t xml:space="preserve"> or Brief Description</w:t>
      </w:r>
      <w:proofErr w:type="gramStart"/>
      <w:r w:rsidRPr="008F2508">
        <w:rPr>
          <w:sz w:val="24"/>
          <w:szCs w:val="24"/>
        </w:rPr>
        <w:t>:_</w:t>
      </w:r>
      <w:proofErr w:type="gramEnd"/>
      <w:r w:rsidR="008E5193" w:rsidRPr="008F2508">
        <w:rPr>
          <w:sz w:val="24"/>
          <w:szCs w:val="24"/>
        </w:rPr>
        <w:t>_________________</w:t>
      </w:r>
      <w:r w:rsidRPr="008F2508">
        <w:rPr>
          <w:sz w:val="24"/>
          <w:szCs w:val="24"/>
        </w:rPr>
        <w:t>______________________________</w:t>
      </w:r>
    </w:p>
    <w:p w:rsidR="008E5193" w:rsidRPr="008F2508" w:rsidRDefault="008E5193" w:rsidP="00887079">
      <w:pPr>
        <w:spacing w:after="0"/>
        <w:rPr>
          <w:sz w:val="24"/>
          <w:szCs w:val="24"/>
        </w:rPr>
      </w:pPr>
      <w:r w:rsidRPr="008F2508">
        <w:rPr>
          <w:sz w:val="24"/>
          <w:szCs w:val="24"/>
        </w:rPr>
        <w:t>_____________________________________________________________________________________</w:t>
      </w:r>
    </w:p>
    <w:p w:rsidR="00BD6502" w:rsidRPr="008F2508" w:rsidRDefault="00BD6502" w:rsidP="00887079">
      <w:pPr>
        <w:spacing w:after="0"/>
        <w:rPr>
          <w:sz w:val="24"/>
          <w:szCs w:val="24"/>
        </w:rPr>
      </w:pPr>
    </w:p>
    <w:p w:rsidR="007B6F35" w:rsidRPr="008F2508" w:rsidRDefault="00C4697B" w:rsidP="00887079">
      <w:pPr>
        <w:spacing w:after="0"/>
        <w:rPr>
          <w:sz w:val="24"/>
          <w:szCs w:val="24"/>
        </w:rPr>
      </w:pPr>
      <w:r w:rsidRPr="008F2508">
        <w:rPr>
          <w:sz w:val="24"/>
          <w:szCs w:val="24"/>
        </w:rPr>
        <w:t>Proposed Exhibition date</w:t>
      </w:r>
      <w:r w:rsidR="007B6F35" w:rsidRPr="008F2508">
        <w:rPr>
          <w:sz w:val="24"/>
          <w:szCs w:val="24"/>
        </w:rPr>
        <w:t>s:</w:t>
      </w:r>
      <w:r w:rsidR="008E5193" w:rsidRPr="008F2508">
        <w:rPr>
          <w:sz w:val="24"/>
          <w:szCs w:val="24"/>
        </w:rPr>
        <w:t xml:space="preserve"> (see quincyartcenter.org for current exhibit</w:t>
      </w:r>
      <w:r w:rsidR="001E6EEB" w:rsidRPr="008F2508">
        <w:rPr>
          <w:sz w:val="24"/>
          <w:szCs w:val="24"/>
        </w:rPr>
        <w:t>s</w:t>
      </w:r>
      <w:r w:rsidR="008E5193" w:rsidRPr="008F2508">
        <w:rPr>
          <w:sz w:val="24"/>
          <w:szCs w:val="24"/>
        </w:rPr>
        <w:t xml:space="preserve"> </w:t>
      </w:r>
      <w:r w:rsidR="001E6EEB" w:rsidRPr="008F2508">
        <w:rPr>
          <w:sz w:val="24"/>
          <w:szCs w:val="24"/>
        </w:rPr>
        <w:t xml:space="preserve">previously </w:t>
      </w:r>
      <w:r w:rsidR="008E5193" w:rsidRPr="008F2508">
        <w:rPr>
          <w:sz w:val="24"/>
          <w:szCs w:val="24"/>
        </w:rPr>
        <w:t>schedule</w:t>
      </w:r>
      <w:r w:rsidR="001E6EEB" w:rsidRPr="008F2508">
        <w:rPr>
          <w:sz w:val="24"/>
          <w:szCs w:val="24"/>
        </w:rPr>
        <w:t>d</w:t>
      </w:r>
      <w:r w:rsidR="008E5193" w:rsidRPr="008F2508">
        <w:rPr>
          <w:sz w:val="24"/>
          <w:szCs w:val="24"/>
        </w:rPr>
        <w:t>)</w:t>
      </w:r>
    </w:p>
    <w:p w:rsidR="00C4697B" w:rsidRPr="008F2508" w:rsidRDefault="007B6F35" w:rsidP="007B6F35">
      <w:pPr>
        <w:spacing w:after="0"/>
        <w:ind w:firstLine="720"/>
        <w:rPr>
          <w:sz w:val="24"/>
          <w:szCs w:val="24"/>
        </w:rPr>
      </w:pPr>
      <w:r w:rsidRPr="008F2508">
        <w:rPr>
          <w:sz w:val="24"/>
          <w:szCs w:val="24"/>
        </w:rPr>
        <w:t xml:space="preserve">First Choice- </w:t>
      </w:r>
      <w:r w:rsidR="00C4697B" w:rsidRPr="008F2508">
        <w:rPr>
          <w:sz w:val="24"/>
          <w:szCs w:val="24"/>
        </w:rPr>
        <w:t xml:space="preserve"> </w:t>
      </w:r>
      <w:r w:rsidRPr="008F2508">
        <w:rPr>
          <w:sz w:val="24"/>
          <w:szCs w:val="24"/>
        </w:rPr>
        <w:tab/>
      </w:r>
      <w:r w:rsidR="00C4697B" w:rsidRPr="008F2508">
        <w:rPr>
          <w:sz w:val="24"/>
          <w:szCs w:val="24"/>
        </w:rPr>
        <w:t>Month</w:t>
      </w:r>
      <w:r w:rsidR="00A67B73" w:rsidRPr="008F2508">
        <w:rPr>
          <w:sz w:val="24"/>
          <w:szCs w:val="24"/>
        </w:rPr>
        <w:t>s</w:t>
      </w:r>
      <w:r w:rsidRPr="008F2508">
        <w:rPr>
          <w:sz w:val="24"/>
          <w:szCs w:val="24"/>
        </w:rPr>
        <w:t>_____</w:t>
      </w:r>
      <w:r w:rsidR="00542234" w:rsidRPr="008F2508">
        <w:rPr>
          <w:sz w:val="24"/>
          <w:szCs w:val="24"/>
        </w:rPr>
        <w:t>_________________________</w:t>
      </w:r>
      <w:r w:rsidRPr="008F2508">
        <w:rPr>
          <w:sz w:val="24"/>
          <w:szCs w:val="24"/>
        </w:rPr>
        <w:t>________</w:t>
      </w:r>
      <w:proofErr w:type="gramStart"/>
      <w:r w:rsidRPr="008F2508">
        <w:rPr>
          <w:sz w:val="24"/>
          <w:szCs w:val="24"/>
        </w:rPr>
        <w:t>_  Year</w:t>
      </w:r>
      <w:proofErr w:type="gramEnd"/>
      <w:r w:rsidR="00C4697B" w:rsidRPr="008F2508">
        <w:rPr>
          <w:sz w:val="24"/>
          <w:szCs w:val="24"/>
        </w:rPr>
        <w:t>_______________</w:t>
      </w:r>
    </w:p>
    <w:p w:rsidR="007B6F35" w:rsidRPr="008F2508" w:rsidRDefault="007B6F35" w:rsidP="007B6F35">
      <w:pPr>
        <w:spacing w:after="0"/>
        <w:ind w:firstLine="720"/>
        <w:rPr>
          <w:sz w:val="24"/>
          <w:szCs w:val="24"/>
        </w:rPr>
      </w:pPr>
      <w:r w:rsidRPr="008F2508">
        <w:rPr>
          <w:sz w:val="24"/>
          <w:szCs w:val="24"/>
        </w:rPr>
        <w:t>Second Choice- Months__________</w:t>
      </w:r>
      <w:r w:rsidR="00542234" w:rsidRPr="008F2508">
        <w:rPr>
          <w:sz w:val="24"/>
          <w:szCs w:val="24"/>
        </w:rPr>
        <w:t>__________________________</w:t>
      </w:r>
      <w:r w:rsidRPr="008F2508">
        <w:rPr>
          <w:sz w:val="24"/>
          <w:szCs w:val="24"/>
        </w:rPr>
        <w:t>___</w:t>
      </w:r>
      <w:proofErr w:type="gramStart"/>
      <w:r w:rsidRPr="008F2508">
        <w:rPr>
          <w:sz w:val="24"/>
          <w:szCs w:val="24"/>
        </w:rPr>
        <w:t>_  Year</w:t>
      </w:r>
      <w:proofErr w:type="gramEnd"/>
      <w:r w:rsidRPr="008F2508">
        <w:rPr>
          <w:sz w:val="24"/>
          <w:szCs w:val="24"/>
        </w:rPr>
        <w:t>_______________</w:t>
      </w:r>
    </w:p>
    <w:p w:rsidR="007B6F35" w:rsidRPr="008F2508" w:rsidRDefault="007B6F35" w:rsidP="007B6F35">
      <w:pPr>
        <w:spacing w:after="0"/>
        <w:ind w:firstLine="720"/>
        <w:rPr>
          <w:sz w:val="24"/>
          <w:szCs w:val="24"/>
        </w:rPr>
      </w:pPr>
      <w:r w:rsidRPr="008F2508">
        <w:rPr>
          <w:sz w:val="24"/>
          <w:szCs w:val="24"/>
        </w:rPr>
        <w:t xml:space="preserve">Third Choice-  </w:t>
      </w:r>
      <w:r w:rsidRPr="008F2508">
        <w:rPr>
          <w:sz w:val="24"/>
          <w:szCs w:val="24"/>
        </w:rPr>
        <w:tab/>
        <w:t>Months___</w:t>
      </w:r>
      <w:r w:rsidR="00542234" w:rsidRPr="008F2508">
        <w:rPr>
          <w:sz w:val="24"/>
          <w:szCs w:val="24"/>
        </w:rPr>
        <w:t>_________________________</w:t>
      </w:r>
      <w:r w:rsidRPr="008F2508">
        <w:rPr>
          <w:sz w:val="24"/>
          <w:szCs w:val="24"/>
        </w:rPr>
        <w:t>__________</w:t>
      </w:r>
      <w:proofErr w:type="gramStart"/>
      <w:r w:rsidRPr="008F2508">
        <w:rPr>
          <w:sz w:val="24"/>
          <w:szCs w:val="24"/>
        </w:rPr>
        <w:t>_  Year</w:t>
      </w:r>
      <w:proofErr w:type="gramEnd"/>
      <w:r w:rsidRPr="008F2508">
        <w:rPr>
          <w:sz w:val="24"/>
          <w:szCs w:val="24"/>
        </w:rPr>
        <w:t>_______________</w:t>
      </w:r>
    </w:p>
    <w:p w:rsidR="007B6F35" w:rsidRPr="008F2508" w:rsidRDefault="007B6F35" w:rsidP="00887079">
      <w:pPr>
        <w:spacing w:after="0"/>
        <w:rPr>
          <w:sz w:val="24"/>
          <w:szCs w:val="24"/>
        </w:rPr>
      </w:pPr>
    </w:p>
    <w:p w:rsidR="00B4271F" w:rsidRPr="008F2508" w:rsidRDefault="00B4271F" w:rsidP="00887079">
      <w:pPr>
        <w:spacing w:after="0"/>
        <w:rPr>
          <w:sz w:val="24"/>
          <w:szCs w:val="24"/>
        </w:rPr>
      </w:pPr>
      <w:r w:rsidRPr="008F2508">
        <w:rPr>
          <w:sz w:val="24"/>
          <w:szCs w:val="24"/>
        </w:rPr>
        <w:t>Name</w:t>
      </w:r>
      <w:proofErr w:type="gramStart"/>
      <w:r w:rsidRPr="008F2508">
        <w:rPr>
          <w:sz w:val="24"/>
          <w:szCs w:val="24"/>
        </w:rPr>
        <w:t>:_</w:t>
      </w:r>
      <w:proofErr w:type="gramEnd"/>
      <w:r w:rsidRPr="008F2508">
        <w:rPr>
          <w:sz w:val="24"/>
          <w:szCs w:val="24"/>
        </w:rPr>
        <w:t>_______________________________________________________________________________</w:t>
      </w:r>
    </w:p>
    <w:p w:rsidR="00F472C3" w:rsidRPr="008F2508" w:rsidRDefault="00F472C3" w:rsidP="00887079">
      <w:pPr>
        <w:spacing w:after="0"/>
        <w:rPr>
          <w:sz w:val="24"/>
          <w:szCs w:val="24"/>
        </w:rPr>
      </w:pPr>
    </w:p>
    <w:p w:rsidR="00B4271F" w:rsidRPr="008F2508" w:rsidRDefault="00B4271F" w:rsidP="00887079">
      <w:pPr>
        <w:spacing w:after="0"/>
        <w:rPr>
          <w:sz w:val="24"/>
          <w:szCs w:val="24"/>
        </w:rPr>
      </w:pPr>
      <w:r w:rsidRPr="008F2508">
        <w:rPr>
          <w:sz w:val="24"/>
          <w:szCs w:val="24"/>
        </w:rPr>
        <w:t>Address</w:t>
      </w:r>
      <w:proofErr w:type="gramStart"/>
      <w:r w:rsidRPr="008F2508">
        <w:rPr>
          <w:sz w:val="24"/>
          <w:szCs w:val="24"/>
        </w:rPr>
        <w:t>:_</w:t>
      </w:r>
      <w:proofErr w:type="gramEnd"/>
      <w:r w:rsidRPr="008F2508">
        <w:rPr>
          <w:sz w:val="24"/>
          <w:szCs w:val="24"/>
        </w:rPr>
        <w:t>_____________________________________________________________________________</w:t>
      </w:r>
    </w:p>
    <w:p w:rsidR="00F472C3" w:rsidRPr="008F2508" w:rsidRDefault="00F472C3" w:rsidP="00887079">
      <w:pPr>
        <w:spacing w:after="0"/>
        <w:rPr>
          <w:sz w:val="24"/>
          <w:szCs w:val="24"/>
        </w:rPr>
      </w:pPr>
    </w:p>
    <w:p w:rsidR="00B4271F" w:rsidRPr="008F2508" w:rsidRDefault="00B4271F" w:rsidP="00887079">
      <w:pPr>
        <w:spacing w:after="0"/>
        <w:rPr>
          <w:sz w:val="24"/>
          <w:szCs w:val="24"/>
        </w:rPr>
      </w:pPr>
      <w:r w:rsidRPr="008F2508">
        <w:rPr>
          <w:sz w:val="24"/>
          <w:szCs w:val="24"/>
        </w:rPr>
        <w:t>City, State, Zip</w:t>
      </w:r>
      <w:proofErr w:type="gramStart"/>
      <w:r w:rsidRPr="008F2508">
        <w:rPr>
          <w:sz w:val="24"/>
          <w:szCs w:val="24"/>
        </w:rPr>
        <w:t>:_</w:t>
      </w:r>
      <w:proofErr w:type="gramEnd"/>
      <w:r w:rsidRPr="008F2508">
        <w:rPr>
          <w:sz w:val="24"/>
          <w:szCs w:val="24"/>
        </w:rPr>
        <w:t>________________________________________________________________________</w:t>
      </w:r>
    </w:p>
    <w:p w:rsidR="00F472C3" w:rsidRPr="008F2508" w:rsidRDefault="00F472C3" w:rsidP="00887079">
      <w:pPr>
        <w:spacing w:after="0"/>
        <w:rPr>
          <w:sz w:val="24"/>
          <w:szCs w:val="24"/>
        </w:rPr>
      </w:pPr>
    </w:p>
    <w:p w:rsidR="00B4271F" w:rsidRPr="008F2508" w:rsidRDefault="009141E3" w:rsidP="00887079">
      <w:pPr>
        <w:spacing w:after="0"/>
        <w:rPr>
          <w:sz w:val="24"/>
          <w:szCs w:val="24"/>
        </w:rPr>
      </w:pPr>
      <w:r w:rsidRPr="008F2508">
        <w:rPr>
          <w:sz w:val="24"/>
          <w:szCs w:val="24"/>
        </w:rPr>
        <w:t>Home Phone</w:t>
      </w:r>
      <w:proofErr w:type="gramStart"/>
      <w:r w:rsidRPr="008F2508">
        <w:rPr>
          <w:sz w:val="24"/>
          <w:szCs w:val="24"/>
        </w:rPr>
        <w:t>:_</w:t>
      </w:r>
      <w:proofErr w:type="gramEnd"/>
      <w:r w:rsidRPr="008F2508">
        <w:rPr>
          <w:sz w:val="24"/>
          <w:szCs w:val="24"/>
        </w:rPr>
        <w:t>________</w:t>
      </w:r>
      <w:r w:rsidR="00B4271F" w:rsidRPr="008F2508">
        <w:rPr>
          <w:sz w:val="24"/>
          <w:szCs w:val="24"/>
        </w:rPr>
        <w:t>_</w:t>
      </w:r>
      <w:r w:rsidRPr="008F2508">
        <w:rPr>
          <w:sz w:val="24"/>
          <w:szCs w:val="24"/>
        </w:rPr>
        <w:t>________________________ Cell</w:t>
      </w:r>
      <w:r w:rsidR="00B4271F" w:rsidRPr="008F2508">
        <w:rPr>
          <w:sz w:val="24"/>
          <w:szCs w:val="24"/>
        </w:rPr>
        <w:t xml:space="preserve"> Phone:__</w:t>
      </w:r>
      <w:r w:rsidRPr="008F2508">
        <w:rPr>
          <w:sz w:val="24"/>
          <w:szCs w:val="24"/>
        </w:rPr>
        <w:t>_____________</w:t>
      </w:r>
      <w:r w:rsidR="00B4271F" w:rsidRPr="008F2508">
        <w:rPr>
          <w:sz w:val="24"/>
          <w:szCs w:val="24"/>
        </w:rPr>
        <w:t>_______________</w:t>
      </w:r>
    </w:p>
    <w:p w:rsidR="00F472C3" w:rsidRPr="008F2508" w:rsidRDefault="00F472C3" w:rsidP="00887079">
      <w:pPr>
        <w:spacing w:after="0"/>
        <w:rPr>
          <w:sz w:val="24"/>
          <w:szCs w:val="24"/>
        </w:rPr>
      </w:pPr>
    </w:p>
    <w:p w:rsidR="00B4271F" w:rsidRPr="008F2508" w:rsidRDefault="00B4271F" w:rsidP="00887079">
      <w:pPr>
        <w:spacing w:after="0"/>
        <w:rPr>
          <w:sz w:val="24"/>
          <w:szCs w:val="24"/>
        </w:rPr>
      </w:pPr>
      <w:r w:rsidRPr="008F2508">
        <w:rPr>
          <w:sz w:val="24"/>
          <w:szCs w:val="24"/>
        </w:rPr>
        <w:t>Email</w:t>
      </w:r>
      <w:proofErr w:type="gramStart"/>
      <w:r w:rsidRPr="008F2508">
        <w:rPr>
          <w:sz w:val="24"/>
          <w:szCs w:val="24"/>
        </w:rPr>
        <w:t>:_</w:t>
      </w:r>
      <w:proofErr w:type="gramEnd"/>
      <w:r w:rsidRPr="008F2508">
        <w:rPr>
          <w:sz w:val="24"/>
          <w:szCs w:val="24"/>
        </w:rPr>
        <w:t>_______________________________________________________________________________</w:t>
      </w:r>
    </w:p>
    <w:p w:rsidR="00F472C3" w:rsidRPr="008F2508" w:rsidRDefault="00F472C3" w:rsidP="00887079">
      <w:pPr>
        <w:spacing w:after="0"/>
        <w:rPr>
          <w:sz w:val="24"/>
          <w:szCs w:val="24"/>
        </w:rPr>
      </w:pPr>
    </w:p>
    <w:p w:rsidR="00D873E8" w:rsidRPr="008F2508" w:rsidRDefault="00D873E8" w:rsidP="00BB58DA">
      <w:pPr>
        <w:spacing w:after="0"/>
        <w:rPr>
          <w:b/>
          <w:sz w:val="24"/>
          <w:szCs w:val="24"/>
        </w:rPr>
      </w:pPr>
    </w:p>
    <w:p w:rsidR="00EA4CBC" w:rsidRPr="008F2508" w:rsidRDefault="00EA4CBC" w:rsidP="00EA4CBC">
      <w:pPr>
        <w:spacing w:after="0"/>
        <w:rPr>
          <w:b/>
          <w:sz w:val="24"/>
          <w:szCs w:val="24"/>
        </w:rPr>
      </w:pPr>
      <w:r w:rsidRPr="008F2508">
        <w:rPr>
          <w:b/>
          <w:sz w:val="24"/>
          <w:szCs w:val="24"/>
        </w:rPr>
        <w:t>Additional Required Application Materials</w:t>
      </w:r>
    </w:p>
    <w:p w:rsidR="00D873E8" w:rsidRPr="008F2508" w:rsidRDefault="00EA4CBC" w:rsidP="00BB58DA">
      <w:pPr>
        <w:spacing w:after="0"/>
        <w:rPr>
          <w:sz w:val="24"/>
          <w:szCs w:val="24"/>
        </w:rPr>
      </w:pPr>
      <w:r w:rsidRPr="008F2508">
        <w:rPr>
          <w:sz w:val="24"/>
          <w:szCs w:val="24"/>
        </w:rPr>
        <w:t xml:space="preserve">Submit the appropriate list of materials (see next page) required for the specific gallery space(s) wanting to be considered. Your proposal materials WILL NOT </w:t>
      </w:r>
      <w:proofErr w:type="gramStart"/>
      <w:r w:rsidRPr="008F2508">
        <w:rPr>
          <w:sz w:val="24"/>
          <w:szCs w:val="24"/>
        </w:rPr>
        <w:t>be</w:t>
      </w:r>
      <w:proofErr w:type="gramEnd"/>
      <w:r w:rsidRPr="008F2508">
        <w:rPr>
          <w:sz w:val="24"/>
          <w:szCs w:val="24"/>
        </w:rPr>
        <w:t xml:space="preserve"> returned to you. </w:t>
      </w:r>
    </w:p>
    <w:p w:rsidR="00EA4CBC" w:rsidRPr="008F2508" w:rsidRDefault="00EA4CBC" w:rsidP="00BB58DA">
      <w:pPr>
        <w:spacing w:after="0"/>
        <w:rPr>
          <w:sz w:val="24"/>
          <w:szCs w:val="24"/>
        </w:rPr>
      </w:pPr>
    </w:p>
    <w:p w:rsidR="00B05CEB" w:rsidRPr="008F2508" w:rsidRDefault="00B05CEB" w:rsidP="00B05CEB">
      <w:pPr>
        <w:spacing w:after="0"/>
        <w:rPr>
          <w:sz w:val="24"/>
          <w:szCs w:val="24"/>
        </w:rPr>
      </w:pPr>
      <w:r w:rsidRPr="008F2508">
        <w:rPr>
          <w:sz w:val="24"/>
          <w:szCs w:val="24"/>
        </w:rPr>
        <w:t xml:space="preserve">Submit Proposal Form and Additional Required Application Materials to: </w:t>
      </w:r>
    </w:p>
    <w:p w:rsidR="00B05CEB" w:rsidRPr="008F2508" w:rsidRDefault="00B05CEB" w:rsidP="00B05CEB">
      <w:pPr>
        <w:spacing w:after="0"/>
        <w:rPr>
          <w:sz w:val="24"/>
          <w:szCs w:val="24"/>
        </w:rPr>
      </w:pPr>
    </w:p>
    <w:p w:rsidR="00B05CEB" w:rsidRPr="008F2508" w:rsidRDefault="00B05CEB" w:rsidP="00B05CEB">
      <w:pPr>
        <w:spacing w:after="0"/>
        <w:jc w:val="center"/>
        <w:rPr>
          <w:sz w:val="24"/>
          <w:szCs w:val="24"/>
        </w:rPr>
      </w:pPr>
      <w:r w:rsidRPr="008F2508">
        <w:rPr>
          <w:sz w:val="24"/>
          <w:szCs w:val="24"/>
        </w:rPr>
        <w:t>Quincy Art Center</w:t>
      </w:r>
    </w:p>
    <w:p w:rsidR="00B05CEB" w:rsidRPr="008F2508" w:rsidRDefault="00B05CEB" w:rsidP="00B05CEB">
      <w:pPr>
        <w:spacing w:after="0"/>
        <w:jc w:val="center"/>
        <w:rPr>
          <w:sz w:val="24"/>
          <w:szCs w:val="24"/>
        </w:rPr>
      </w:pPr>
      <w:r w:rsidRPr="008F2508">
        <w:rPr>
          <w:sz w:val="24"/>
          <w:szCs w:val="24"/>
        </w:rPr>
        <w:t>ATTN: Exhibitions</w:t>
      </w:r>
    </w:p>
    <w:p w:rsidR="00B05CEB" w:rsidRPr="008F2508" w:rsidRDefault="00B05CEB" w:rsidP="00B05CEB">
      <w:pPr>
        <w:spacing w:after="0"/>
        <w:jc w:val="center"/>
        <w:rPr>
          <w:sz w:val="24"/>
          <w:szCs w:val="24"/>
        </w:rPr>
      </w:pPr>
      <w:r w:rsidRPr="008F2508">
        <w:rPr>
          <w:sz w:val="24"/>
          <w:szCs w:val="24"/>
        </w:rPr>
        <w:t>1515 Jersey St.</w:t>
      </w:r>
    </w:p>
    <w:p w:rsidR="00B05CEB" w:rsidRPr="008F2508" w:rsidRDefault="00B05CEB" w:rsidP="00B05CEB">
      <w:pPr>
        <w:spacing w:after="0"/>
        <w:jc w:val="center"/>
        <w:rPr>
          <w:sz w:val="24"/>
          <w:szCs w:val="24"/>
        </w:rPr>
      </w:pPr>
      <w:r w:rsidRPr="008F2508">
        <w:rPr>
          <w:sz w:val="24"/>
          <w:szCs w:val="24"/>
        </w:rPr>
        <w:t>Quincy, IL 62301</w:t>
      </w:r>
    </w:p>
    <w:p w:rsidR="00B05CEB" w:rsidRPr="00EA4CBC" w:rsidRDefault="00B05CEB" w:rsidP="00BB58DA">
      <w:pPr>
        <w:spacing w:after="0"/>
      </w:pPr>
    </w:p>
    <w:p w:rsidR="00D873E8" w:rsidRDefault="00D873E8" w:rsidP="00BB58DA">
      <w:pPr>
        <w:spacing w:after="0"/>
        <w:rPr>
          <w:b/>
        </w:rPr>
      </w:pPr>
    </w:p>
    <w:p w:rsidR="00D873E8" w:rsidRDefault="00D873E8" w:rsidP="00BB58DA">
      <w:pPr>
        <w:spacing w:after="0"/>
        <w:rPr>
          <w:b/>
        </w:rPr>
      </w:pPr>
    </w:p>
    <w:p w:rsidR="00D873E8" w:rsidRDefault="00D873E8" w:rsidP="00BB58DA">
      <w:pPr>
        <w:spacing w:after="0"/>
        <w:rPr>
          <w:b/>
        </w:rPr>
      </w:pPr>
    </w:p>
    <w:p w:rsidR="00BB58DA" w:rsidRPr="00D54259" w:rsidRDefault="00BB58DA" w:rsidP="00BB58DA">
      <w:pPr>
        <w:spacing w:after="0"/>
        <w:rPr>
          <w:b/>
        </w:rPr>
      </w:pPr>
      <w:r w:rsidRPr="00D54259">
        <w:rPr>
          <w:b/>
        </w:rPr>
        <w:t>Additional Required Application Materials</w:t>
      </w:r>
    </w:p>
    <w:p w:rsidR="007157D7" w:rsidRPr="00EA4CBC" w:rsidRDefault="00BB58DA" w:rsidP="007157D7">
      <w:pPr>
        <w:spacing w:after="0"/>
        <w:rPr>
          <w:sz w:val="20"/>
        </w:rPr>
      </w:pPr>
      <w:r w:rsidRPr="00EA4CBC">
        <w:rPr>
          <w:sz w:val="20"/>
        </w:rPr>
        <w:t>Submit the</w:t>
      </w:r>
      <w:r w:rsidR="008E5193" w:rsidRPr="00EA4CBC">
        <w:rPr>
          <w:sz w:val="20"/>
        </w:rPr>
        <w:t xml:space="preserve"> following</w:t>
      </w:r>
      <w:r w:rsidRPr="00EA4CBC">
        <w:rPr>
          <w:sz w:val="20"/>
        </w:rPr>
        <w:t xml:space="preserve"> list of materials required for the specific gallery space(s) wanting to be considered.</w:t>
      </w:r>
      <w:r w:rsidR="007157D7" w:rsidRPr="00EA4CBC">
        <w:rPr>
          <w:sz w:val="20"/>
        </w:rPr>
        <w:t xml:space="preserve"> Your proposal materials WILL NOT </w:t>
      </w:r>
      <w:proofErr w:type="gramStart"/>
      <w:r w:rsidR="007157D7" w:rsidRPr="00EA4CBC">
        <w:rPr>
          <w:sz w:val="20"/>
        </w:rPr>
        <w:t>be</w:t>
      </w:r>
      <w:proofErr w:type="gramEnd"/>
      <w:r w:rsidR="007157D7" w:rsidRPr="00EA4CBC">
        <w:rPr>
          <w:sz w:val="20"/>
        </w:rPr>
        <w:t xml:space="preserve"> returned to you. </w:t>
      </w:r>
    </w:p>
    <w:p w:rsidR="009141E3" w:rsidRPr="00D873E8" w:rsidRDefault="009141E3" w:rsidP="009141E3">
      <w:pPr>
        <w:spacing w:after="0"/>
        <w:rPr>
          <w:sz w:val="20"/>
          <w:shd w:val="clear" w:color="auto" w:fill="FFFFFF"/>
        </w:rPr>
      </w:pPr>
      <w:r w:rsidRPr="00D873E8">
        <w:rPr>
          <w:sz w:val="20"/>
          <w:u w:val="single"/>
          <w:shd w:val="clear" w:color="auto" w:fill="FFFFFF"/>
        </w:rPr>
        <w:t>J</w:t>
      </w:r>
      <w:r w:rsidR="005B47C1">
        <w:rPr>
          <w:sz w:val="20"/>
          <w:u w:val="single"/>
          <w:shd w:val="clear" w:color="auto" w:fill="FFFFFF"/>
        </w:rPr>
        <w:t xml:space="preserve">ack W. </w:t>
      </w:r>
      <w:proofErr w:type="spellStart"/>
      <w:r w:rsidR="005B47C1">
        <w:rPr>
          <w:sz w:val="20"/>
          <w:u w:val="single"/>
          <w:shd w:val="clear" w:color="auto" w:fill="FFFFFF"/>
        </w:rPr>
        <w:t>Boge</w:t>
      </w:r>
      <w:proofErr w:type="spellEnd"/>
      <w:r w:rsidR="005B47C1">
        <w:rPr>
          <w:sz w:val="20"/>
          <w:u w:val="single"/>
          <w:shd w:val="clear" w:color="auto" w:fill="FFFFFF"/>
        </w:rPr>
        <w:t xml:space="preserve"> Memorial </w:t>
      </w:r>
      <w:proofErr w:type="gramStart"/>
      <w:r w:rsidR="005B47C1">
        <w:rPr>
          <w:sz w:val="20"/>
          <w:u w:val="single"/>
          <w:shd w:val="clear" w:color="auto" w:fill="FFFFFF"/>
        </w:rPr>
        <w:t>Library  and</w:t>
      </w:r>
      <w:proofErr w:type="gramEnd"/>
      <w:r w:rsidRPr="00D873E8">
        <w:rPr>
          <w:sz w:val="20"/>
          <w:u w:val="single"/>
          <w:shd w:val="clear" w:color="auto" w:fill="FFFFFF"/>
        </w:rPr>
        <w:t xml:space="preserve"> Conference Room</w:t>
      </w:r>
      <w:r w:rsidR="005B47C1">
        <w:rPr>
          <w:sz w:val="20"/>
          <w:u w:val="single"/>
          <w:shd w:val="clear" w:color="auto" w:fill="FFFFFF"/>
        </w:rPr>
        <w:t>,</w:t>
      </w:r>
      <w:r w:rsidR="00BB58DA" w:rsidRPr="00D873E8">
        <w:rPr>
          <w:sz w:val="20"/>
          <w:u w:val="single"/>
          <w:shd w:val="clear" w:color="auto" w:fill="FFFFFF"/>
        </w:rPr>
        <w:t xml:space="preserve"> </w:t>
      </w:r>
      <w:r w:rsidRPr="00D873E8">
        <w:rPr>
          <w:sz w:val="20"/>
          <w:u w:val="single"/>
          <w:shd w:val="clear" w:color="auto" w:fill="FFFFFF"/>
        </w:rPr>
        <w:t>Art Bar</w:t>
      </w:r>
      <w:r w:rsidR="005B47C1">
        <w:rPr>
          <w:sz w:val="20"/>
          <w:u w:val="single"/>
          <w:shd w:val="clear" w:color="auto" w:fill="FFFFFF"/>
        </w:rPr>
        <w:t>, or QMG Exhibit Space</w:t>
      </w:r>
      <w:r w:rsidRPr="00D873E8">
        <w:rPr>
          <w:sz w:val="20"/>
          <w:shd w:val="clear" w:color="auto" w:fill="FFFFFF"/>
        </w:rPr>
        <w:t xml:space="preserve"> </w:t>
      </w:r>
    </w:p>
    <w:p w:rsidR="00484EC6" w:rsidRPr="00D873E8" w:rsidRDefault="00484EC6" w:rsidP="00484EC6">
      <w:pPr>
        <w:pStyle w:val="ListParagraph"/>
        <w:numPr>
          <w:ilvl w:val="0"/>
          <w:numId w:val="3"/>
        </w:numPr>
        <w:spacing w:after="0"/>
        <w:rPr>
          <w:sz w:val="20"/>
        </w:rPr>
      </w:pPr>
      <w:r w:rsidRPr="00D873E8">
        <w:rPr>
          <w:sz w:val="20"/>
        </w:rPr>
        <w:t xml:space="preserve">An artist statement, not to exceed one page </w:t>
      </w:r>
    </w:p>
    <w:p w:rsidR="00484EC6" w:rsidRPr="00D873E8" w:rsidRDefault="00484EC6" w:rsidP="00484EC6">
      <w:pPr>
        <w:pStyle w:val="ListParagraph"/>
        <w:numPr>
          <w:ilvl w:val="0"/>
          <w:numId w:val="3"/>
        </w:numPr>
        <w:spacing w:after="0"/>
        <w:rPr>
          <w:sz w:val="20"/>
        </w:rPr>
      </w:pPr>
      <w:r w:rsidRPr="00D873E8">
        <w:rPr>
          <w:sz w:val="20"/>
        </w:rPr>
        <w:t>A resume</w:t>
      </w:r>
      <w:r w:rsidR="00D873E8" w:rsidRPr="00D873E8">
        <w:rPr>
          <w:sz w:val="20"/>
        </w:rPr>
        <w:t xml:space="preserve"> or CV</w:t>
      </w:r>
      <w:r w:rsidRPr="00D873E8">
        <w:rPr>
          <w:sz w:val="20"/>
        </w:rPr>
        <w:t xml:space="preserve"> </w:t>
      </w:r>
    </w:p>
    <w:p w:rsidR="00484EC6" w:rsidRPr="00D873E8" w:rsidRDefault="00484EC6" w:rsidP="00484EC6">
      <w:pPr>
        <w:pStyle w:val="ListParagraph"/>
        <w:numPr>
          <w:ilvl w:val="0"/>
          <w:numId w:val="3"/>
        </w:numPr>
        <w:spacing w:after="0"/>
        <w:rPr>
          <w:sz w:val="20"/>
        </w:rPr>
      </w:pPr>
      <w:r w:rsidRPr="00D873E8">
        <w:rPr>
          <w:sz w:val="20"/>
        </w:rPr>
        <w:t xml:space="preserve">Biography, not to exceed one page </w:t>
      </w:r>
    </w:p>
    <w:p w:rsidR="00484EC6" w:rsidRPr="00D873E8" w:rsidRDefault="007B1C3D" w:rsidP="00484EC6">
      <w:pPr>
        <w:pStyle w:val="ListParagraph"/>
        <w:numPr>
          <w:ilvl w:val="0"/>
          <w:numId w:val="3"/>
        </w:numPr>
        <w:spacing w:after="0"/>
        <w:rPr>
          <w:sz w:val="20"/>
        </w:rPr>
      </w:pPr>
      <w:r w:rsidRPr="00D873E8">
        <w:rPr>
          <w:sz w:val="20"/>
        </w:rPr>
        <w:t>10</w:t>
      </w:r>
      <w:r w:rsidR="00484EC6" w:rsidRPr="00D873E8">
        <w:rPr>
          <w:sz w:val="20"/>
        </w:rPr>
        <w:t xml:space="preserve"> digital images of individual works (detail images may be included) on a labeled CD. Image format must be jpeg.  Images must represent work to be exhibited.</w:t>
      </w:r>
    </w:p>
    <w:p w:rsidR="00484EC6" w:rsidRPr="00D873E8" w:rsidRDefault="00484EC6" w:rsidP="00484EC6">
      <w:pPr>
        <w:pStyle w:val="ListParagraph"/>
        <w:numPr>
          <w:ilvl w:val="0"/>
          <w:numId w:val="3"/>
        </w:numPr>
        <w:spacing w:after="0"/>
        <w:rPr>
          <w:sz w:val="20"/>
        </w:rPr>
      </w:pPr>
      <w:r w:rsidRPr="00D873E8">
        <w:rPr>
          <w:sz w:val="20"/>
        </w:rPr>
        <w:t>Image List must correlate exactly with the digital images.  The list must include (for each work):</w:t>
      </w:r>
    </w:p>
    <w:p w:rsidR="00484EC6" w:rsidRPr="00D873E8" w:rsidRDefault="00484EC6" w:rsidP="00484EC6">
      <w:pPr>
        <w:pStyle w:val="ListParagraph"/>
        <w:numPr>
          <w:ilvl w:val="1"/>
          <w:numId w:val="3"/>
        </w:numPr>
        <w:spacing w:after="0"/>
        <w:rPr>
          <w:sz w:val="20"/>
        </w:rPr>
        <w:sectPr w:rsidR="00484EC6" w:rsidRPr="00D873E8" w:rsidSect="00EA4CBC">
          <w:headerReference w:type="default" r:id="rId8"/>
          <w:type w:val="continuous"/>
          <w:pgSz w:w="12240" w:h="15840"/>
          <w:pgMar w:top="720" w:right="720" w:bottom="720" w:left="720" w:header="720" w:footer="720" w:gutter="0"/>
          <w:cols w:space="720"/>
          <w:docGrid w:linePitch="360"/>
        </w:sectPr>
      </w:pPr>
    </w:p>
    <w:p w:rsidR="00484EC6" w:rsidRPr="00D873E8" w:rsidRDefault="00484EC6" w:rsidP="00484EC6">
      <w:pPr>
        <w:pStyle w:val="ListParagraph"/>
        <w:numPr>
          <w:ilvl w:val="1"/>
          <w:numId w:val="3"/>
        </w:numPr>
        <w:spacing w:after="0"/>
        <w:rPr>
          <w:sz w:val="20"/>
        </w:rPr>
      </w:pPr>
      <w:r w:rsidRPr="00D873E8">
        <w:rPr>
          <w:sz w:val="20"/>
        </w:rPr>
        <w:t>Title</w:t>
      </w:r>
    </w:p>
    <w:p w:rsidR="00D873E8" w:rsidRDefault="00484EC6" w:rsidP="00D873E8">
      <w:pPr>
        <w:pStyle w:val="ListParagraph"/>
        <w:numPr>
          <w:ilvl w:val="1"/>
          <w:numId w:val="3"/>
        </w:numPr>
        <w:spacing w:after="0"/>
        <w:rPr>
          <w:sz w:val="20"/>
        </w:rPr>
      </w:pPr>
      <w:r w:rsidRPr="00D873E8">
        <w:rPr>
          <w:sz w:val="20"/>
        </w:rPr>
        <w:t>Medium</w:t>
      </w:r>
    </w:p>
    <w:p w:rsidR="00484EC6" w:rsidRPr="00D873E8" w:rsidRDefault="00484EC6" w:rsidP="00D873E8">
      <w:pPr>
        <w:pStyle w:val="ListParagraph"/>
        <w:numPr>
          <w:ilvl w:val="1"/>
          <w:numId w:val="3"/>
        </w:numPr>
        <w:spacing w:after="0"/>
        <w:rPr>
          <w:sz w:val="20"/>
        </w:rPr>
      </w:pPr>
      <w:r w:rsidRPr="00D873E8">
        <w:rPr>
          <w:sz w:val="20"/>
        </w:rPr>
        <w:t>Dimensions</w:t>
      </w:r>
    </w:p>
    <w:p w:rsidR="00484EC6" w:rsidRPr="00D873E8" w:rsidRDefault="00484EC6" w:rsidP="00484EC6">
      <w:pPr>
        <w:pStyle w:val="ListParagraph"/>
        <w:numPr>
          <w:ilvl w:val="1"/>
          <w:numId w:val="3"/>
        </w:numPr>
        <w:spacing w:after="0"/>
        <w:rPr>
          <w:sz w:val="20"/>
        </w:rPr>
      </w:pPr>
      <w:r w:rsidRPr="00D873E8">
        <w:rPr>
          <w:sz w:val="20"/>
        </w:rPr>
        <w:t xml:space="preserve">Year Completed </w:t>
      </w:r>
    </w:p>
    <w:p w:rsidR="00484EC6" w:rsidRPr="00D873E8" w:rsidRDefault="00484EC6" w:rsidP="00484EC6">
      <w:pPr>
        <w:pStyle w:val="ListParagraph"/>
        <w:numPr>
          <w:ilvl w:val="1"/>
          <w:numId w:val="3"/>
        </w:numPr>
        <w:spacing w:after="0"/>
        <w:rPr>
          <w:sz w:val="20"/>
        </w:rPr>
        <w:sectPr w:rsidR="00484EC6" w:rsidRPr="00D873E8" w:rsidSect="00733F6D">
          <w:type w:val="continuous"/>
          <w:pgSz w:w="12240" w:h="15840"/>
          <w:pgMar w:top="1440" w:right="1440" w:bottom="1440" w:left="1440" w:header="720" w:footer="720" w:gutter="0"/>
          <w:cols w:num="2" w:space="180"/>
          <w:docGrid w:linePitch="360"/>
        </w:sectPr>
      </w:pPr>
    </w:p>
    <w:p w:rsidR="00484EC6" w:rsidRPr="00D873E8" w:rsidRDefault="00484EC6" w:rsidP="00484EC6">
      <w:pPr>
        <w:pStyle w:val="ListParagraph"/>
        <w:numPr>
          <w:ilvl w:val="1"/>
          <w:numId w:val="3"/>
        </w:numPr>
        <w:spacing w:after="0"/>
        <w:rPr>
          <w:sz w:val="20"/>
        </w:rPr>
      </w:pPr>
      <w:r w:rsidRPr="00D873E8">
        <w:rPr>
          <w:sz w:val="20"/>
        </w:rPr>
        <w:t xml:space="preserve">NFS/Sale price (QAC retains 30%).  Insurance value must be the same as sale price. </w:t>
      </w:r>
    </w:p>
    <w:p w:rsidR="00EA4CBC" w:rsidRPr="00EA4CBC" w:rsidRDefault="00457E98" w:rsidP="00EA4CBC">
      <w:pPr>
        <w:pStyle w:val="ListParagraph"/>
        <w:numPr>
          <w:ilvl w:val="1"/>
          <w:numId w:val="3"/>
        </w:numPr>
        <w:spacing w:after="0" w:line="240" w:lineRule="auto"/>
        <w:rPr>
          <w:sz w:val="20"/>
        </w:rPr>
      </w:pPr>
      <w:r w:rsidRPr="00D873E8">
        <w:rPr>
          <w:sz w:val="20"/>
        </w:rPr>
        <w:t>Designate each image as actual work to be exhibited OR r</w:t>
      </w:r>
      <w:r w:rsidR="00484EC6" w:rsidRPr="00D873E8">
        <w:rPr>
          <w:sz w:val="20"/>
        </w:rPr>
        <w:t>epresentative of work to be exhibited.</w:t>
      </w:r>
    </w:p>
    <w:p w:rsidR="008B1F40" w:rsidRPr="00EA4CBC" w:rsidRDefault="009141E3" w:rsidP="00EA4CBC">
      <w:pPr>
        <w:spacing w:after="0" w:line="240" w:lineRule="auto"/>
        <w:ind w:left="-720"/>
        <w:rPr>
          <w:sz w:val="20"/>
        </w:rPr>
      </w:pPr>
      <w:r w:rsidRPr="00EA4CBC">
        <w:rPr>
          <w:sz w:val="20"/>
          <w:u w:val="single"/>
          <w:shd w:val="clear" w:color="auto" w:fill="FFFFFF"/>
        </w:rPr>
        <w:t xml:space="preserve">Katherine Gardner Stevenson Gallery or the Elizabeth M. </w:t>
      </w:r>
      <w:proofErr w:type="spellStart"/>
      <w:r w:rsidRPr="00EA4CBC">
        <w:rPr>
          <w:sz w:val="20"/>
          <w:u w:val="single"/>
          <w:shd w:val="clear" w:color="auto" w:fill="FFFFFF"/>
        </w:rPr>
        <w:t>Sinnock</w:t>
      </w:r>
      <w:proofErr w:type="spellEnd"/>
      <w:r w:rsidRPr="00EA4CBC">
        <w:rPr>
          <w:sz w:val="20"/>
          <w:u w:val="single"/>
          <w:shd w:val="clear" w:color="auto" w:fill="FFFFFF"/>
        </w:rPr>
        <w:t xml:space="preserve"> Gallery</w:t>
      </w:r>
      <w:r w:rsidRPr="00EA4CBC">
        <w:rPr>
          <w:sz w:val="20"/>
          <w:shd w:val="clear" w:color="auto" w:fill="FFFFFF"/>
        </w:rPr>
        <w:t xml:space="preserve"> </w:t>
      </w:r>
    </w:p>
    <w:p w:rsidR="008B1F40" w:rsidRPr="00D873E8" w:rsidRDefault="008B1F40" w:rsidP="00EA4CBC">
      <w:pPr>
        <w:spacing w:after="0"/>
        <w:ind w:hanging="360"/>
        <w:rPr>
          <w:sz w:val="20"/>
          <w:u w:val="single"/>
        </w:rPr>
      </w:pPr>
      <w:r w:rsidRPr="00D873E8">
        <w:rPr>
          <w:sz w:val="20"/>
          <w:u w:val="single"/>
        </w:rPr>
        <w:t>Individual Artists Must Submit</w:t>
      </w:r>
    </w:p>
    <w:p w:rsidR="008B1F40" w:rsidRPr="00D873E8" w:rsidRDefault="008B1F40" w:rsidP="00EA4CBC">
      <w:pPr>
        <w:pStyle w:val="ListParagraph"/>
        <w:numPr>
          <w:ilvl w:val="0"/>
          <w:numId w:val="3"/>
        </w:numPr>
        <w:spacing w:after="0"/>
        <w:ind w:left="0"/>
        <w:rPr>
          <w:sz w:val="20"/>
        </w:rPr>
      </w:pPr>
      <w:r w:rsidRPr="00D873E8">
        <w:rPr>
          <w:sz w:val="20"/>
        </w:rPr>
        <w:t xml:space="preserve">An artist statement, not to exceed one page </w:t>
      </w:r>
    </w:p>
    <w:p w:rsidR="008B1F40" w:rsidRPr="00D873E8" w:rsidRDefault="008B1F40" w:rsidP="00EA4CBC">
      <w:pPr>
        <w:pStyle w:val="ListParagraph"/>
        <w:numPr>
          <w:ilvl w:val="0"/>
          <w:numId w:val="3"/>
        </w:numPr>
        <w:spacing w:after="0"/>
        <w:ind w:left="0"/>
        <w:rPr>
          <w:sz w:val="20"/>
        </w:rPr>
      </w:pPr>
      <w:r w:rsidRPr="00D873E8">
        <w:rPr>
          <w:sz w:val="20"/>
        </w:rPr>
        <w:t>A resume with contact information for three professional or academic references. (</w:t>
      </w:r>
      <w:proofErr w:type="gramStart"/>
      <w:r w:rsidRPr="00D873E8">
        <w:rPr>
          <w:sz w:val="20"/>
        </w:rPr>
        <w:t>e.g</w:t>
      </w:r>
      <w:proofErr w:type="gramEnd"/>
      <w:r w:rsidRPr="00D873E8">
        <w:rPr>
          <w:sz w:val="20"/>
        </w:rPr>
        <w:t>. curator, art critic, sponsor, or a member of the arts community).</w:t>
      </w:r>
    </w:p>
    <w:p w:rsidR="008B1F40" w:rsidRPr="00D873E8" w:rsidRDefault="008B1F40" w:rsidP="00EA4CBC">
      <w:pPr>
        <w:pStyle w:val="ListParagraph"/>
        <w:numPr>
          <w:ilvl w:val="0"/>
          <w:numId w:val="3"/>
        </w:numPr>
        <w:spacing w:after="0"/>
        <w:ind w:left="0"/>
        <w:rPr>
          <w:sz w:val="20"/>
        </w:rPr>
      </w:pPr>
      <w:r w:rsidRPr="00D873E8">
        <w:rPr>
          <w:sz w:val="20"/>
        </w:rPr>
        <w:t xml:space="preserve">Biography, not to exceed one page </w:t>
      </w:r>
    </w:p>
    <w:p w:rsidR="008B1F40" w:rsidRPr="00D873E8" w:rsidRDefault="008B1F40" w:rsidP="00EA4CBC">
      <w:pPr>
        <w:pStyle w:val="ListParagraph"/>
        <w:numPr>
          <w:ilvl w:val="0"/>
          <w:numId w:val="3"/>
        </w:numPr>
        <w:spacing w:after="0"/>
        <w:ind w:left="0"/>
        <w:rPr>
          <w:sz w:val="20"/>
        </w:rPr>
      </w:pPr>
      <w:r w:rsidRPr="00D873E8">
        <w:rPr>
          <w:sz w:val="20"/>
        </w:rPr>
        <w:t>12-15 digital images of individual works (detail images may be included) on a labeled CD. Image format must be jpeg.  Images must represent work to be exhibited.</w:t>
      </w:r>
    </w:p>
    <w:p w:rsidR="008B1F40" w:rsidRPr="00D873E8" w:rsidRDefault="008B1F40" w:rsidP="00EA4CBC">
      <w:pPr>
        <w:pStyle w:val="ListParagraph"/>
        <w:numPr>
          <w:ilvl w:val="0"/>
          <w:numId w:val="3"/>
        </w:numPr>
        <w:spacing w:after="0"/>
        <w:ind w:left="0"/>
        <w:rPr>
          <w:sz w:val="20"/>
        </w:rPr>
      </w:pPr>
      <w:r w:rsidRPr="00D873E8">
        <w:rPr>
          <w:sz w:val="20"/>
        </w:rPr>
        <w:t>Image List must correlate exactly with the digital images.  The list must include (for each work):</w:t>
      </w:r>
    </w:p>
    <w:p w:rsidR="008B1F40" w:rsidRPr="00D873E8" w:rsidRDefault="008B1F40" w:rsidP="00EA4CBC">
      <w:pPr>
        <w:pStyle w:val="ListParagraph"/>
        <w:numPr>
          <w:ilvl w:val="1"/>
          <w:numId w:val="3"/>
        </w:numPr>
        <w:spacing w:after="0"/>
        <w:ind w:left="0"/>
        <w:rPr>
          <w:sz w:val="20"/>
        </w:rPr>
        <w:sectPr w:rsidR="008B1F40" w:rsidRPr="00D873E8" w:rsidSect="008B1F40">
          <w:headerReference w:type="default" r:id="rId9"/>
          <w:type w:val="continuous"/>
          <w:pgSz w:w="12240" w:h="15840"/>
          <w:pgMar w:top="1440" w:right="1440" w:bottom="1440" w:left="1440" w:header="720" w:footer="720" w:gutter="0"/>
          <w:cols w:space="720"/>
          <w:docGrid w:linePitch="360"/>
        </w:sectPr>
      </w:pPr>
    </w:p>
    <w:p w:rsidR="008B1F40" w:rsidRPr="00D873E8" w:rsidRDefault="008B1F40" w:rsidP="00EA4CBC">
      <w:pPr>
        <w:pStyle w:val="ListParagraph"/>
        <w:numPr>
          <w:ilvl w:val="1"/>
          <w:numId w:val="3"/>
        </w:numPr>
        <w:spacing w:after="0"/>
        <w:ind w:left="0"/>
        <w:rPr>
          <w:sz w:val="20"/>
        </w:rPr>
      </w:pPr>
      <w:r w:rsidRPr="00D873E8">
        <w:rPr>
          <w:sz w:val="20"/>
        </w:rPr>
        <w:t>Title</w:t>
      </w:r>
    </w:p>
    <w:p w:rsidR="008B1F40" w:rsidRPr="00D873E8" w:rsidRDefault="008B1F40" w:rsidP="00EA4CBC">
      <w:pPr>
        <w:pStyle w:val="ListParagraph"/>
        <w:numPr>
          <w:ilvl w:val="1"/>
          <w:numId w:val="3"/>
        </w:numPr>
        <w:spacing w:after="0"/>
        <w:ind w:left="0"/>
        <w:rPr>
          <w:sz w:val="20"/>
        </w:rPr>
      </w:pPr>
      <w:r w:rsidRPr="00D873E8">
        <w:rPr>
          <w:sz w:val="20"/>
        </w:rPr>
        <w:t>Medium</w:t>
      </w:r>
    </w:p>
    <w:p w:rsidR="008B1F40" w:rsidRPr="00D873E8" w:rsidRDefault="008B1F40" w:rsidP="00EA4CBC">
      <w:pPr>
        <w:pStyle w:val="ListParagraph"/>
        <w:numPr>
          <w:ilvl w:val="1"/>
          <w:numId w:val="3"/>
        </w:numPr>
        <w:spacing w:after="0"/>
        <w:ind w:left="0"/>
        <w:rPr>
          <w:sz w:val="20"/>
        </w:rPr>
      </w:pPr>
      <w:r w:rsidRPr="00D873E8">
        <w:rPr>
          <w:sz w:val="20"/>
        </w:rPr>
        <w:t>Dimensions</w:t>
      </w:r>
    </w:p>
    <w:p w:rsidR="008B1F40" w:rsidRPr="00D873E8" w:rsidRDefault="008B1F40" w:rsidP="00EA4CBC">
      <w:pPr>
        <w:pStyle w:val="ListParagraph"/>
        <w:numPr>
          <w:ilvl w:val="1"/>
          <w:numId w:val="3"/>
        </w:numPr>
        <w:spacing w:after="0"/>
        <w:ind w:left="0"/>
        <w:rPr>
          <w:sz w:val="20"/>
        </w:rPr>
      </w:pPr>
      <w:r w:rsidRPr="00D873E8">
        <w:rPr>
          <w:sz w:val="20"/>
        </w:rPr>
        <w:t xml:space="preserve">Year Completed </w:t>
      </w:r>
    </w:p>
    <w:p w:rsidR="008B1F40" w:rsidRPr="00D873E8" w:rsidRDefault="008B1F40" w:rsidP="00EA4CBC">
      <w:pPr>
        <w:pStyle w:val="ListParagraph"/>
        <w:numPr>
          <w:ilvl w:val="1"/>
          <w:numId w:val="3"/>
        </w:numPr>
        <w:spacing w:after="0"/>
        <w:ind w:left="0"/>
        <w:rPr>
          <w:sz w:val="20"/>
        </w:rPr>
        <w:sectPr w:rsidR="008B1F40" w:rsidRPr="00D873E8" w:rsidSect="00733F6D">
          <w:type w:val="continuous"/>
          <w:pgSz w:w="12240" w:h="15840"/>
          <w:pgMar w:top="1440" w:right="1440" w:bottom="1440" w:left="1440" w:header="720" w:footer="720" w:gutter="0"/>
          <w:cols w:num="2" w:space="180"/>
          <w:docGrid w:linePitch="360"/>
        </w:sectPr>
      </w:pPr>
    </w:p>
    <w:p w:rsidR="008B1F40" w:rsidRPr="00D873E8" w:rsidRDefault="008B1F40" w:rsidP="00EA4CBC">
      <w:pPr>
        <w:pStyle w:val="ListParagraph"/>
        <w:numPr>
          <w:ilvl w:val="1"/>
          <w:numId w:val="3"/>
        </w:numPr>
        <w:spacing w:after="0"/>
        <w:ind w:left="0"/>
        <w:rPr>
          <w:sz w:val="20"/>
        </w:rPr>
      </w:pPr>
      <w:r w:rsidRPr="00D873E8">
        <w:rPr>
          <w:sz w:val="20"/>
        </w:rPr>
        <w:t xml:space="preserve">NFS/Sale price (QAC retains 30%).  Insurance value must be the same as sale price. </w:t>
      </w:r>
    </w:p>
    <w:p w:rsidR="008B1F40" w:rsidRPr="00D873E8" w:rsidRDefault="008B1F40" w:rsidP="00EA4CBC">
      <w:pPr>
        <w:pStyle w:val="ListParagraph"/>
        <w:numPr>
          <w:ilvl w:val="1"/>
          <w:numId w:val="3"/>
        </w:numPr>
        <w:spacing w:after="0" w:line="240" w:lineRule="auto"/>
        <w:ind w:left="0"/>
        <w:rPr>
          <w:sz w:val="20"/>
        </w:rPr>
      </w:pPr>
      <w:r w:rsidRPr="00D873E8">
        <w:rPr>
          <w:sz w:val="20"/>
        </w:rPr>
        <w:t>Designate each image as Actual Work to be exhibited OR Representative of work to be exhibited.</w:t>
      </w:r>
    </w:p>
    <w:p w:rsidR="008B1F40" w:rsidRPr="00D873E8" w:rsidRDefault="008B1F40" w:rsidP="00EA4CBC">
      <w:pPr>
        <w:pStyle w:val="ListParagraph"/>
        <w:numPr>
          <w:ilvl w:val="0"/>
          <w:numId w:val="3"/>
        </w:numPr>
        <w:spacing w:after="0"/>
        <w:ind w:left="0"/>
        <w:rPr>
          <w:sz w:val="20"/>
        </w:rPr>
      </w:pPr>
      <w:r w:rsidRPr="00D873E8">
        <w:rPr>
          <w:sz w:val="20"/>
        </w:rPr>
        <w:t xml:space="preserve">Publications are also helpful as supporting information.  </w:t>
      </w:r>
    </w:p>
    <w:p w:rsidR="005D4951" w:rsidRPr="00D873E8" w:rsidRDefault="008B1F40" w:rsidP="00EA4CBC">
      <w:pPr>
        <w:pStyle w:val="ListParagraph"/>
        <w:numPr>
          <w:ilvl w:val="0"/>
          <w:numId w:val="3"/>
        </w:numPr>
        <w:spacing w:after="0"/>
        <w:ind w:left="0"/>
        <w:rPr>
          <w:sz w:val="20"/>
        </w:rPr>
      </w:pPr>
      <w:r w:rsidRPr="00D873E8">
        <w:rPr>
          <w:sz w:val="20"/>
        </w:rPr>
        <w:t xml:space="preserve">Videos may also be submitted as well as videos of interactive and/or performance work </w:t>
      </w:r>
    </w:p>
    <w:p w:rsidR="008B1F40" w:rsidRPr="00D873E8" w:rsidRDefault="008B1F40" w:rsidP="00EA4CBC">
      <w:pPr>
        <w:spacing w:after="0"/>
        <w:ind w:hanging="360"/>
        <w:rPr>
          <w:sz w:val="20"/>
        </w:rPr>
      </w:pPr>
      <w:r w:rsidRPr="00D873E8">
        <w:rPr>
          <w:sz w:val="20"/>
          <w:u w:val="single"/>
        </w:rPr>
        <w:t>Curators/Organizers Must Submit</w:t>
      </w:r>
      <w:r w:rsidRPr="00D873E8">
        <w:rPr>
          <w:sz w:val="20"/>
        </w:rPr>
        <w:t xml:space="preserve"> </w:t>
      </w:r>
    </w:p>
    <w:p w:rsidR="008B1F40" w:rsidRPr="00D873E8" w:rsidRDefault="008B1F40" w:rsidP="00EA4CBC">
      <w:pPr>
        <w:pStyle w:val="ListParagraph"/>
        <w:numPr>
          <w:ilvl w:val="0"/>
          <w:numId w:val="3"/>
        </w:numPr>
        <w:spacing w:after="0"/>
        <w:ind w:left="0"/>
        <w:rPr>
          <w:sz w:val="20"/>
        </w:rPr>
      </w:pPr>
      <w:r w:rsidRPr="00D873E8">
        <w:rPr>
          <w:sz w:val="20"/>
        </w:rPr>
        <w:t>Curator/Organizer’s Statement of Concept (1 – 3 pages total).  The statement must begin with a one-paragraph summary of the curatorial intention of the show and should address how each of the artist’s work relates to the central concept.</w:t>
      </w:r>
      <w:r w:rsidR="00BB58DA" w:rsidRPr="00D873E8">
        <w:rPr>
          <w:sz w:val="20"/>
        </w:rPr>
        <w:t xml:space="preserve"> This statement must also address the following:</w:t>
      </w:r>
    </w:p>
    <w:p w:rsidR="00457E98" w:rsidRPr="00FE3A26" w:rsidRDefault="00457E98" w:rsidP="00EA4CBC">
      <w:pPr>
        <w:pStyle w:val="ListParagraph"/>
        <w:numPr>
          <w:ilvl w:val="1"/>
          <w:numId w:val="3"/>
        </w:numPr>
        <w:spacing w:after="0"/>
        <w:ind w:left="0"/>
        <w:rPr>
          <w:sz w:val="20"/>
        </w:rPr>
      </w:pPr>
      <w:r w:rsidRPr="00D873E8">
        <w:rPr>
          <w:sz w:val="20"/>
        </w:rPr>
        <w:t xml:space="preserve">Explain the intention of the proposed exhibition, taking into consideration the </w:t>
      </w:r>
      <w:r w:rsidR="00FE3A26">
        <w:rPr>
          <w:sz w:val="20"/>
        </w:rPr>
        <w:t xml:space="preserve">benefit to the </w:t>
      </w:r>
      <w:r w:rsidRPr="00D873E8">
        <w:rPr>
          <w:sz w:val="20"/>
        </w:rPr>
        <w:t>public attending the gallery and the arts community.</w:t>
      </w:r>
      <w:r w:rsidR="00D873E8">
        <w:rPr>
          <w:sz w:val="20"/>
        </w:rPr>
        <w:t xml:space="preserve"> </w:t>
      </w:r>
      <w:r w:rsidRPr="00FE3A26">
        <w:rPr>
          <w:sz w:val="20"/>
        </w:rPr>
        <w:t xml:space="preserve">If applicable, please describe any additional programming plans (e.g. print material, panel discussions and lectures, </w:t>
      </w:r>
      <w:proofErr w:type="gramStart"/>
      <w:r w:rsidRPr="00FE3A26">
        <w:rPr>
          <w:sz w:val="20"/>
        </w:rPr>
        <w:t>tours ,</w:t>
      </w:r>
      <w:proofErr w:type="gramEnd"/>
      <w:r w:rsidRPr="00FE3A26">
        <w:rPr>
          <w:sz w:val="20"/>
        </w:rPr>
        <w:t xml:space="preserve"> events, educational outreach.)</w:t>
      </w:r>
      <w:r w:rsidR="00FE3A26">
        <w:rPr>
          <w:sz w:val="20"/>
        </w:rPr>
        <w:t xml:space="preserve"> </w:t>
      </w:r>
      <w:r w:rsidRPr="00FE3A26">
        <w:rPr>
          <w:sz w:val="20"/>
        </w:rPr>
        <w:t>If applicable, please include a detailed expense budget.</w:t>
      </w:r>
    </w:p>
    <w:p w:rsidR="008B1F40" w:rsidRPr="00D873E8" w:rsidRDefault="008B1F40" w:rsidP="00EA4CBC">
      <w:pPr>
        <w:pStyle w:val="ListParagraph"/>
        <w:numPr>
          <w:ilvl w:val="0"/>
          <w:numId w:val="3"/>
        </w:numPr>
        <w:spacing w:after="0"/>
        <w:ind w:left="0"/>
        <w:rPr>
          <w:sz w:val="20"/>
        </w:rPr>
      </w:pPr>
      <w:r w:rsidRPr="00D873E8">
        <w:rPr>
          <w:sz w:val="20"/>
        </w:rPr>
        <w:t>Resumes and References</w:t>
      </w:r>
      <w:r w:rsidR="007157D7" w:rsidRPr="00D873E8">
        <w:rPr>
          <w:sz w:val="20"/>
        </w:rPr>
        <w:t xml:space="preserve">: Include resumes, biographies, </w:t>
      </w:r>
      <w:proofErr w:type="gramStart"/>
      <w:r w:rsidRPr="00D873E8">
        <w:rPr>
          <w:sz w:val="20"/>
        </w:rPr>
        <w:t>artist statements of the curator(s)</w:t>
      </w:r>
      <w:proofErr w:type="gramEnd"/>
      <w:r w:rsidRPr="00D873E8">
        <w:rPr>
          <w:sz w:val="20"/>
        </w:rPr>
        <w:t xml:space="preserve"> and each of the participating artists.  Curators must also submit contact information for three professional or academic references.</w:t>
      </w:r>
    </w:p>
    <w:p w:rsidR="008B1F40" w:rsidRPr="00D873E8" w:rsidRDefault="008B1F40" w:rsidP="00EA4CBC">
      <w:pPr>
        <w:pStyle w:val="ListParagraph"/>
        <w:numPr>
          <w:ilvl w:val="0"/>
          <w:numId w:val="3"/>
        </w:numPr>
        <w:spacing w:after="0"/>
        <w:ind w:left="0"/>
        <w:rPr>
          <w:sz w:val="20"/>
        </w:rPr>
      </w:pPr>
      <w:r w:rsidRPr="00D873E8">
        <w:rPr>
          <w:sz w:val="20"/>
        </w:rPr>
        <w:t>12 – 35+ images of individual works (details may be included) on a labeled CD. Image format must be jpeg.</w:t>
      </w:r>
    </w:p>
    <w:p w:rsidR="008B1F40" w:rsidRPr="00D873E8" w:rsidRDefault="008B1F40" w:rsidP="00EA4CBC">
      <w:pPr>
        <w:pStyle w:val="ListParagraph"/>
        <w:numPr>
          <w:ilvl w:val="0"/>
          <w:numId w:val="3"/>
        </w:numPr>
        <w:spacing w:after="0"/>
        <w:ind w:left="0"/>
        <w:rPr>
          <w:sz w:val="20"/>
        </w:rPr>
      </w:pPr>
      <w:r w:rsidRPr="00D873E8">
        <w:rPr>
          <w:sz w:val="20"/>
        </w:rPr>
        <w:t>Image List must correlate exactly with the digital images.  The list must include (for each work):</w:t>
      </w:r>
    </w:p>
    <w:p w:rsidR="008B1F40" w:rsidRPr="00D873E8" w:rsidRDefault="008B1F40" w:rsidP="00EA4CBC">
      <w:pPr>
        <w:pStyle w:val="ListParagraph"/>
        <w:numPr>
          <w:ilvl w:val="1"/>
          <w:numId w:val="3"/>
        </w:numPr>
        <w:spacing w:after="0"/>
        <w:ind w:left="0"/>
        <w:rPr>
          <w:sz w:val="20"/>
        </w:rPr>
        <w:sectPr w:rsidR="008B1F40" w:rsidRPr="00D873E8" w:rsidSect="002539C5">
          <w:headerReference w:type="default" r:id="rId10"/>
          <w:type w:val="continuous"/>
          <w:pgSz w:w="12240" w:h="15840"/>
          <w:pgMar w:top="1440" w:right="1440" w:bottom="1440" w:left="1440" w:header="720" w:footer="720" w:gutter="0"/>
          <w:cols w:space="720"/>
          <w:docGrid w:linePitch="360"/>
        </w:sectPr>
      </w:pPr>
    </w:p>
    <w:p w:rsidR="008B1F40" w:rsidRPr="00D873E8" w:rsidRDefault="008B1F40" w:rsidP="00EA4CBC">
      <w:pPr>
        <w:pStyle w:val="ListParagraph"/>
        <w:numPr>
          <w:ilvl w:val="1"/>
          <w:numId w:val="3"/>
        </w:numPr>
        <w:spacing w:after="0"/>
        <w:ind w:left="0"/>
        <w:rPr>
          <w:sz w:val="20"/>
        </w:rPr>
      </w:pPr>
      <w:r w:rsidRPr="00D873E8">
        <w:rPr>
          <w:sz w:val="20"/>
        </w:rPr>
        <w:t>Title</w:t>
      </w:r>
    </w:p>
    <w:p w:rsidR="008B1F40" w:rsidRPr="00D873E8" w:rsidRDefault="008B1F40" w:rsidP="00EA4CBC">
      <w:pPr>
        <w:pStyle w:val="ListParagraph"/>
        <w:numPr>
          <w:ilvl w:val="1"/>
          <w:numId w:val="3"/>
        </w:numPr>
        <w:spacing w:after="0"/>
        <w:ind w:left="0"/>
        <w:rPr>
          <w:sz w:val="20"/>
        </w:rPr>
      </w:pPr>
      <w:r w:rsidRPr="00D873E8">
        <w:rPr>
          <w:sz w:val="20"/>
        </w:rPr>
        <w:t>Medium</w:t>
      </w:r>
    </w:p>
    <w:p w:rsidR="008B1F40" w:rsidRPr="00D873E8" w:rsidRDefault="008B1F40" w:rsidP="00EA4CBC">
      <w:pPr>
        <w:pStyle w:val="ListParagraph"/>
        <w:numPr>
          <w:ilvl w:val="1"/>
          <w:numId w:val="3"/>
        </w:numPr>
        <w:spacing w:after="0"/>
        <w:ind w:left="0"/>
        <w:rPr>
          <w:sz w:val="20"/>
        </w:rPr>
      </w:pPr>
      <w:r w:rsidRPr="00D873E8">
        <w:rPr>
          <w:sz w:val="20"/>
        </w:rPr>
        <w:t>Dimensions</w:t>
      </w:r>
    </w:p>
    <w:p w:rsidR="008B1F40" w:rsidRPr="00D873E8" w:rsidRDefault="008B1F40" w:rsidP="00EA4CBC">
      <w:pPr>
        <w:pStyle w:val="ListParagraph"/>
        <w:numPr>
          <w:ilvl w:val="1"/>
          <w:numId w:val="3"/>
        </w:numPr>
        <w:spacing w:after="0"/>
        <w:ind w:left="0"/>
        <w:rPr>
          <w:sz w:val="20"/>
        </w:rPr>
      </w:pPr>
      <w:r w:rsidRPr="00D873E8">
        <w:rPr>
          <w:sz w:val="20"/>
        </w:rPr>
        <w:t xml:space="preserve">Year Completed </w:t>
      </w:r>
    </w:p>
    <w:p w:rsidR="008B1F40" w:rsidRPr="00D873E8" w:rsidRDefault="008B1F40" w:rsidP="00EA4CBC">
      <w:pPr>
        <w:pStyle w:val="ListParagraph"/>
        <w:numPr>
          <w:ilvl w:val="1"/>
          <w:numId w:val="3"/>
        </w:numPr>
        <w:spacing w:after="0"/>
        <w:ind w:left="0"/>
        <w:rPr>
          <w:sz w:val="20"/>
        </w:rPr>
        <w:sectPr w:rsidR="008B1F40" w:rsidRPr="00D873E8" w:rsidSect="00733F6D">
          <w:type w:val="continuous"/>
          <w:pgSz w:w="12240" w:h="15840"/>
          <w:pgMar w:top="1440" w:right="1440" w:bottom="1440" w:left="1440" w:header="720" w:footer="720" w:gutter="0"/>
          <w:cols w:num="2" w:space="180"/>
          <w:docGrid w:linePitch="360"/>
        </w:sectPr>
      </w:pPr>
    </w:p>
    <w:p w:rsidR="008B1F40" w:rsidRPr="00D873E8" w:rsidRDefault="008B1F40" w:rsidP="00EA4CBC">
      <w:pPr>
        <w:pStyle w:val="ListParagraph"/>
        <w:numPr>
          <w:ilvl w:val="1"/>
          <w:numId w:val="3"/>
        </w:numPr>
        <w:spacing w:after="0"/>
        <w:ind w:left="0"/>
        <w:rPr>
          <w:sz w:val="20"/>
        </w:rPr>
      </w:pPr>
      <w:r w:rsidRPr="00D873E8">
        <w:rPr>
          <w:sz w:val="20"/>
        </w:rPr>
        <w:t xml:space="preserve">Sale price (QAC retains 30%).  Insurance value must be the same as sale price. </w:t>
      </w:r>
    </w:p>
    <w:p w:rsidR="008B1F40" w:rsidRPr="00D873E8" w:rsidRDefault="008B1F40" w:rsidP="00EA4CBC">
      <w:pPr>
        <w:pStyle w:val="ListParagraph"/>
        <w:numPr>
          <w:ilvl w:val="1"/>
          <w:numId w:val="3"/>
        </w:numPr>
        <w:spacing w:after="0" w:line="240" w:lineRule="auto"/>
        <w:ind w:left="0"/>
        <w:rPr>
          <w:sz w:val="20"/>
        </w:rPr>
      </w:pPr>
      <w:r w:rsidRPr="00D873E8">
        <w:rPr>
          <w:sz w:val="20"/>
        </w:rPr>
        <w:t>Designate each image as Actual Work to be exhibited OR Representative of work to be exhibited.</w:t>
      </w:r>
    </w:p>
    <w:p w:rsidR="008B1F40" w:rsidRPr="00D873E8" w:rsidRDefault="008B1F40" w:rsidP="00EA4CBC">
      <w:pPr>
        <w:pStyle w:val="ListParagraph"/>
        <w:numPr>
          <w:ilvl w:val="0"/>
          <w:numId w:val="3"/>
        </w:numPr>
        <w:spacing w:after="0"/>
        <w:ind w:left="0"/>
        <w:rPr>
          <w:sz w:val="20"/>
        </w:rPr>
      </w:pPr>
      <w:r w:rsidRPr="00D873E8">
        <w:rPr>
          <w:sz w:val="20"/>
        </w:rPr>
        <w:t xml:space="preserve">Publications are also helpful as supporting information.  </w:t>
      </w:r>
    </w:p>
    <w:p w:rsidR="00B4271F" w:rsidRPr="00D873E8" w:rsidRDefault="008B1F40" w:rsidP="00EA4CBC">
      <w:pPr>
        <w:pStyle w:val="ListParagraph"/>
        <w:numPr>
          <w:ilvl w:val="0"/>
          <w:numId w:val="3"/>
        </w:numPr>
        <w:spacing w:after="0"/>
        <w:ind w:left="0"/>
        <w:rPr>
          <w:sz w:val="20"/>
        </w:rPr>
      </w:pPr>
      <w:r w:rsidRPr="00D873E8">
        <w:rPr>
          <w:sz w:val="20"/>
        </w:rPr>
        <w:t>Videos may also be submitted as well as videos of inte</w:t>
      </w:r>
      <w:r w:rsidR="007157D7" w:rsidRPr="00D873E8">
        <w:rPr>
          <w:sz w:val="20"/>
        </w:rPr>
        <w:t>ractive and/or performance work.</w:t>
      </w:r>
    </w:p>
    <w:sectPr w:rsidR="00B4271F" w:rsidRPr="00D873E8" w:rsidSect="0047051B">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D2" w:rsidRDefault="00A83FD2" w:rsidP="00887079">
      <w:pPr>
        <w:spacing w:after="0" w:line="240" w:lineRule="auto"/>
      </w:pPr>
      <w:r>
        <w:separator/>
      </w:r>
    </w:p>
  </w:endnote>
  <w:endnote w:type="continuationSeparator" w:id="0">
    <w:p w:rsidR="00A83FD2" w:rsidRDefault="00A83FD2" w:rsidP="0088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D2" w:rsidRDefault="00A83FD2" w:rsidP="00887079">
      <w:pPr>
        <w:spacing w:after="0" w:line="240" w:lineRule="auto"/>
      </w:pPr>
      <w:r>
        <w:separator/>
      </w:r>
    </w:p>
  </w:footnote>
  <w:footnote w:type="continuationSeparator" w:id="0">
    <w:p w:rsidR="00A83FD2" w:rsidRDefault="00A83FD2" w:rsidP="00887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C6" w:rsidRDefault="00484EC6">
    <w:pPr>
      <w:pStyle w:val="Header"/>
    </w:pPr>
    <w:r>
      <w:rPr>
        <w:noProof/>
      </w:rPr>
      <w:drawing>
        <wp:inline distT="0" distB="0" distL="0" distR="0" wp14:anchorId="1A9DDE51" wp14:editId="35668E49">
          <wp:extent cx="2962275" cy="3649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C Logo 2013QACtypeface, franklin gothic book and then the “art” is franklin gothic dem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36490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40" w:rsidRDefault="008B1F40">
    <w:pPr>
      <w:pStyle w:val="Header"/>
    </w:pPr>
    <w:r>
      <w:rPr>
        <w:noProof/>
      </w:rPr>
      <w:drawing>
        <wp:inline distT="0" distB="0" distL="0" distR="0" wp14:anchorId="3A6D5D96" wp14:editId="10AC1FE2">
          <wp:extent cx="2962275" cy="3649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C Logo 2013QACtypeface, franklin gothic book and then the “art” is franklin gothic dem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36490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40" w:rsidRDefault="008B1F40">
    <w:pPr>
      <w:pStyle w:val="Header"/>
    </w:pPr>
    <w:r>
      <w:rPr>
        <w:noProof/>
      </w:rPr>
      <w:drawing>
        <wp:inline distT="0" distB="0" distL="0" distR="0" wp14:anchorId="364FD328" wp14:editId="2F6465E5">
          <wp:extent cx="2962275" cy="3649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C Logo 2013QACtypeface, franklin gothic book and then the “art” is franklin gothic dem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36490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C5" w:rsidRDefault="002539C5">
    <w:pPr>
      <w:pStyle w:val="Header"/>
    </w:pPr>
    <w:r>
      <w:rPr>
        <w:noProof/>
      </w:rPr>
      <w:drawing>
        <wp:inline distT="0" distB="0" distL="0" distR="0" wp14:anchorId="552D68B2" wp14:editId="4A164CA1">
          <wp:extent cx="2962275" cy="364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C Logo 2013QACtypeface, franklin gothic book and then the “art” is franklin gothic dem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3649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082"/>
    <w:multiLevelType w:val="hybridMultilevel"/>
    <w:tmpl w:val="DBAE4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75094"/>
    <w:multiLevelType w:val="hybridMultilevel"/>
    <w:tmpl w:val="E1EE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90D33"/>
    <w:multiLevelType w:val="hybridMultilevel"/>
    <w:tmpl w:val="3DCE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83FD0"/>
    <w:multiLevelType w:val="hybridMultilevel"/>
    <w:tmpl w:val="77A09B52"/>
    <w:lvl w:ilvl="0" w:tplc="04090001">
      <w:start w:val="1"/>
      <w:numFmt w:val="bullet"/>
      <w:lvlText w:val=""/>
      <w:lvlJc w:val="left"/>
      <w:pPr>
        <w:ind w:left="720" w:hanging="360"/>
      </w:pPr>
      <w:rPr>
        <w:rFonts w:ascii="Symbol" w:hAnsi="Symbol" w:hint="default"/>
      </w:rPr>
    </w:lvl>
    <w:lvl w:ilvl="1" w:tplc="460486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F0EB5"/>
    <w:multiLevelType w:val="hybridMultilevel"/>
    <w:tmpl w:val="EE80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75F1D"/>
    <w:multiLevelType w:val="hybridMultilevel"/>
    <w:tmpl w:val="5A1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79"/>
    <w:rsid w:val="00017F1C"/>
    <w:rsid w:val="000661FB"/>
    <w:rsid w:val="00100488"/>
    <w:rsid w:val="00162DD9"/>
    <w:rsid w:val="001E6EEB"/>
    <w:rsid w:val="00240E61"/>
    <w:rsid w:val="002539C5"/>
    <w:rsid w:val="002B0777"/>
    <w:rsid w:val="0031057E"/>
    <w:rsid w:val="00341A8D"/>
    <w:rsid w:val="003A110E"/>
    <w:rsid w:val="004244BA"/>
    <w:rsid w:val="00457E98"/>
    <w:rsid w:val="0047051B"/>
    <w:rsid w:val="00484EC6"/>
    <w:rsid w:val="004E43D4"/>
    <w:rsid w:val="004E7D3A"/>
    <w:rsid w:val="00520D41"/>
    <w:rsid w:val="00542234"/>
    <w:rsid w:val="00587BF7"/>
    <w:rsid w:val="005B3E76"/>
    <w:rsid w:val="005B47C1"/>
    <w:rsid w:val="005D4951"/>
    <w:rsid w:val="005F2A2A"/>
    <w:rsid w:val="00667855"/>
    <w:rsid w:val="007053FE"/>
    <w:rsid w:val="007157D7"/>
    <w:rsid w:val="00733F6D"/>
    <w:rsid w:val="007B1C3D"/>
    <w:rsid w:val="007B6F35"/>
    <w:rsid w:val="007F0460"/>
    <w:rsid w:val="008319C6"/>
    <w:rsid w:val="00834A44"/>
    <w:rsid w:val="00887079"/>
    <w:rsid w:val="00891020"/>
    <w:rsid w:val="008B1F40"/>
    <w:rsid w:val="008C2ABA"/>
    <w:rsid w:val="008D5295"/>
    <w:rsid w:val="008E5193"/>
    <w:rsid w:val="008F2508"/>
    <w:rsid w:val="009141E3"/>
    <w:rsid w:val="00970BA5"/>
    <w:rsid w:val="009D7DF9"/>
    <w:rsid w:val="009E4921"/>
    <w:rsid w:val="00A3230D"/>
    <w:rsid w:val="00A5383E"/>
    <w:rsid w:val="00A65F37"/>
    <w:rsid w:val="00A67B73"/>
    <w:rsid w:val="00A83FD2"/>
    <w:rsid w:val="00B05CEB"/>
    <w:rsid w:val="00B4271F"/>
    <w:rsid w:val="00BA4677"/>
    <w:rsid w:val="00BB2ADD"/>
    <w:rsid w:val="00BB58DA"/>
    <w:rsid w:val="00BD6502"/>
    <w:rsid w:val="00C4697B"/>
    <w:rsid w:val="00CC233E"/>
    <w:rsid w:val="00D20795"/>
    <w:rsid w:val="00D25459"/>
    <w:rsid w:val="00D33594"/>
    <w:rsid w:val="00D54259"/>
    <w:rsid w:val="00D758BB"/>
    <w:rsid w:val="00D873E8"/>
    <w:rsid w:val="00DB07B0"/>
    <w:rsid w:val="00DE1F80"/>
    <w:rsid w:val="00E127F8"/>
    <w:rsid w:val="00E7303D"/>
    <w:rsid w:val="00E91440"/>
    <w:rsid w:val="00EA4CBC"/>
    <w:rsid w:val="00F472C3"/>
    <w:rsid w:val="00FE3A26"/>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79"/>
  </w:style>
  <w:style w:type="paragraph" w:styleId="Footer">
    <w:name w:val="footer"/>
    <w:basedOn w:val="Normal"/>
    <w:link w:val="FooterChar"/>
    <w:uiPriority w:val="99"/>
    <w:unhideWhenUsed/>
    <w:rsid w:val="0088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079"/>
  </w:style>
  <w:style w:type="paragraph" w:styleId="BalloonText">
    <w:name w:val="Balloon Text"/>
    <w:basedOn w:val="Normal"/>
    <w:link w:val="BalloonTextChar"/>
    <w:uiPriority w:val="99"/>
    <w:semiHidden/>
    <w:unhideWhenUsed/>
    <w:rsid w:val="00887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79"/>
    <w:rPr>
      <w:rFonts w:ascii="Tahoma" w:hAnsi="Tahoma" w:cs="Tahoma"/>
      <w:sz w:val="16"/>
      <w:szCs w:val="16"/>
    </w:rPr>
  </w:style>
  <w:style w:type="paragraph" w:styleId="ListParagraph">
    <w:name w:val="List Paragraph"/>
    <w:basedOn w:val="Normal"/>
    <w:uiPriority w:val="34"/>
    <w:qFormat/>
    <w:rsid w:val="00B42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79"/>
  </w:style>
  <w:style w:type="paragraph" w:styleId="Footer">
    <w:name w:val="footer"/>
    <w:basedOn w:val="Normal"/>
    <w:link w:val="FooterChar"/>
    <w:uiPriority w:val="99"/>
    <w:unhideWhenUsed/>
    <w:rsid w:val="0088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079"/>
  </w:style>
  <w:style w:type="paragraph" w:styleId="BalloonText">
    <w:name w:val="Balloon Text"/>
    <w:basedOn w:val="Normal"/>
    <w:link w:val="BalloonTextChar"/>
    <w:uiPriority w:val="99"/>
    <w:semiHidden/>
    <w:unhideWhenUsed/>
    <w:rsid w:val="00887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79"/>
    <w:rPr>
      <w:rFonts w:ascii="Tahoma" w:hAnsi="Tahoma" w:cs="Tahoma"/>
      <w:sz w:val="16"/>
      <w:szCs w:val="16"/>
    </w:rPr>
  </w:style>
  <w:style w:type="paragraph" w:styleId="ListParagraph">
    <w:name w:val="List Paragraph"/>
    <w:basedOn w:val="Normal"/>
    <w:uiPriority w:val="34"/>
    <w:qFormat/>
    <w:rsid w:val="00B4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31</cp:revision>
  <cp:lastPrinted>2016-07-20T14:21:00Z</cp:lastPrinted>
  <dcterms:created xsi:type="dcterms:W3CDTF">2015-04-14T15:20:00Z</dcterms:created>
  <dcterms:modified xsi:type="dcterms:W3CDTF">2016-07-18T20:33:00Z</dcterms:modified>
</cp:coreProperties>
</file>